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Введение в специальность</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Экономическая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Экономико-правовое обеспечение экономической безопасности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DB1E8BC" w:rsidR="00A77598" w:rsidRPr="00774AA3" w:rsidRDefault="00A77598" w:rsidP="00774AA3">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774AA3">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B1323" w:rsidRDefault="007A7979" w:rsidP="00511619">
            <w:pPr>
              <w:rPr>
                <w:rFonts w:ascii="Times New Roman" w:hAnsi="Times New Roman" w:cs="Times New Roman"/>
                <w:sz w:val="20"/>
                <w:szCs w:val="20"/>
              </w:rPr>
            </w:pPr>
            <w:r w:rsidRPr="004B1323">
              <w:rPr>
                <w:rFonts w:ascii="Times New Roman" w:hAnsi="Times New Roman" w:cs="Times New Roman"/>
                <w:sz w:val="20"/>
                <w:szCs w:val="20"/>
              </w:rPr>
              <w:t>д.э.н, Дронов Роман Владимирович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72</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2</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A6EBFCD" w:rsidR="004475DA" w:rsidRPr="00774AA3" w:rsidRDefault="00774AA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96314DB" w14:textId="77777777" w:rsidR="004B1323"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581284" w:history="1">
            <w:r w:rsidR="004B1323" w:rsidRPr="00FF482B">
              <w:rPr>
                <w:rStyle w:val="a8"/>
                <w:rFonts w:ascii="Times New Roman" w:hAnsi="Times New Roman" w:cs="Times New Roman"/>
                <w:b/>
                <w:noProof/>
              </w:rPr>
              <w:t>1. ЦЕЛИ ОСВОЕНИЯ ДИСЦИПЛИНЫ</w:t>
            </w:r>
            <w:r w:rsidR="004B1323">
              <w:rPr>
                <w:noProof/>
                <w:webHidden/>
              </w:rPr>
              <w:tab/>
            </w:r>
            <w:r w:rsidR="004B1323">
              <w:rPr>
                <w:noProof/>
                <w:webHidden/>
              </w:rPr>
              <w:fldChar w:fldCharType="begin"/>
            </w:r>
            <w:r w:rsidR="004B1323">
              <w:rPr>
                <w:noProof/>
                <w:webHidden/>
              </w:rPr>
              <w:instrText xml:space="preserve"> PAGEREF _Toc201581284 \h </w:instrText>
            </w:r>
            <w:r w:rsidR="004B1323">
              <w:rPr>
                <w:noProof/>
                <w:webHidden/>
              </w:rPr>
            </w:r>
            <w:r w:rsidR="004B1323">
              <w:rPr>
                <w:noProof/>
                <w:webHidden/>
              </w:rPr>
              <w:fldChar w:fldCharType="separate"/>
            </w:r>
            <w:r w:rsidR="004B1323">
              <w:rPr>
                <w:noProof/>
                <w:webHidden/>
              </w:rPr>
              <w:t>3</w:t>
            </w:r>
            <w:r w:rsidR="004B1323">
              <w:rPr>
                <w:noProof/>
                <w:webHidden/>
              </w:rPr>
              <w:fldChar w:fldCharType="end"/>
            </w:r>
          </w:hyperlink>
        </w:p>
        <w:p w14:paraId="3923BEFF" w14:textId="77777777" w:rsidR="004B1323" w:rsidRDefault="00807BD7">
          <w:pPr>
            <w:pStyle w:val="11"/>
            <w:tabs>
              <w:tab w:val="right" w:leader="dot" w:pos="9345"/>
            </w:tabs>
            <w:rPr>
              <w:rFonts w:eastAsiaTheme="minorEastAsia"/>
              <w:noProof/>
              <w:lang w:eastAsia="ru-RU"/>
            </w:rPr>
          </w:pPr>
          <w:hyperlink w:anchor="_Toc201581285" w:history="1">
            <w:r w:rsidR="004B1323" w:rsidRPr="00FF482B">
              <w:rPr>
                <w:rStyle w:val="a8"/>
                <w:rFonts w:ascii="Times New Roman" w:hAnsi="Times New Roman" w:cs="Times New Roman"/>
                <w:b/>
                <w:noProof/>
              </w:rPr>
              <w:t>2. МЕСТО ДИСЦИПЛИНЫ В СТРУКТУРЕ ОБРАЗОВАТЕЛЬНОЙ ПРОГРАММЫ</w:t>
            </w:r>
            <w:r w:rsidR="004B1323">
              <w:rPr>
                <w:noProof/>
                <w:webHidden/>
              </w:rPr>
              <w:tab/>
            </w:r>
            <w:r w:rsidR="004B1323">
              <w:rPr>
                <w:noProof/>
                <w:webHidden/>
              </w:rPr>
              <w:fldChar w:fldCharType="begin"/>
            </w:r>
            <w:r w:rsidR="004B1323">
              <w:rPr>
                <w:noProof/>
                <w:webHidden/>
              </w:rPr>
              <w:instrText xml:space="preserve"> PAGEREF _Toc201581285 \h </w:instrText>
            </w:r>
            <w:r w:rsidR="004B1323">
              <w:rPr>
                <w:noProof/>
                <w:webHidden/>
              </w:rPr>
            </w:r>
            <w:r w:rsidR="004B1323">
              <w:rPr>
                <w:noProof/>
                <w:webHidden/>
              </w:rPr>
              <w:fldChar w:fldCharType="separate"/>
            </w:r>
            <w:r w:rsidR="004B1323">
              <w:rPr>
                <w:noProof/>
                <w:webHidden/>
              </w:rPr>
              <w:t>3</w:t>
            </w:r>
            <w:r w:rsidR="004B1323">
              <w:rPr>
                <w:noProof/>
                <w:webHidden/>
              </w:rPr>
              <w:fldChar w:fldCharType="end"/>
            </w:r>
          </w:hyperlink>
        </w:p>
        <w:p w14:paraId="2B630146" w14:textId="77777777" w:rsidR="004B1323" w:rsidRDefault="00807BD7">
          <w:pPr>
            <w:pStyle w:val="11"/>
            <w:tabs>
              <w:tab w:val="right" w:leader="dot" w:pos="9345"/>
            </w:tabs>
            <w:rPr>
              <w:rFonts w:eastAsiaTheme="minorEastAsia"/>
              <w:noProof/>
              <w:lang w:eastAsia="ru-RU"/>
            </w:rPr>
          </w:pPr>
          <w:hyperlink w:anchor="_Toc201581286" w:history="1">
            <w:r w:rsidR="004B1323" w:rsidRPr="00FF482B">
              <w:rPr>
                <w:rStyle w:val="a8"/>
                <w:rFonts w:ascii="Times New Roman" w:hAnsi="Times New Roman" w:cs="Times New Roman"/>
                <w:b/>
                <w:noProof/>
              </w:rPr>
              <w:t>3. ПЛАНИРУЕМЫЕ РЕЗУЛЬТАТЫ ОБУЧЕНИЯ ПО ДИСЦИПЛИНЕ</w:t>
            </w:r>
            <w:r w:rsidR="004B1323">
              <w:rPr>
                <w:noProof/>
                <w:webHidden/>
              </w:rPr>
              <w:tab/>
            </w:r>
            <w:r w:rsidR="004B1323">
              <w:rPr>
                <w:noProof/>
                <w:webHidden/>
              </w:rPr>
              <w:fldChar w:fldCharType="begin"/>
            </w:r>
            <w:r w:rsidR="004B1323">
              <w:rPr>
                <w:noProof/>
                <w:webHidden/>
              </w:rPr>
              <w:instrText xml:space="preserve"> PAGEREF _Toc201581286 \h </w:instrText>
            </w:r>
            <w:r w:rsidR="004B1323">
              <w:rPr>
                <w:noProof/>
                <w:webHidden/>
              </w:rPr>
            </w:r>
            <w:r w:rsidR="004B1323">
              <w:rPr>
                <w:noProof/>
                <w:webHidden/>
              </w:rPr>
              <w:fldChar w:fldCharType="separate"/>
            </w:r>
            <w:r w:rsidR="004B1323">
              <w:rPr>
                <w:noProof/>
                <w:webHidden/>
              </w:rPr>
              <w:t>3</w:t>
            </w:r>
            <w:r w:rsidR="004B1323">
              <w:rPr>
                <w:noProof/>
                <w:webHidden/>
              </w:rPr>
              <w:fldChar w:fldCharType="end"/>
            </w:r>
          </w:hyperlink>
        </w:p>
        <w:p w14:paraId="10349C98" w14:textId="77777777" w:rsidR="004B1323" w:rsidRDefault="00807BD7">
          <w:pPr>
            <w:pStyle w:val="11"/>
            <w:tabs>
              <w:tab w:val="right" w:leader="dot" w:pos="9345"/>
            </w:tabs>
            <w:rPr>
              <w:rFonts w:eastAsiaTheme="minorEastAsia"/>
              <w:noProof/>
              <w:lang w:eastAsia="ru-RU"/>
            </w:rPr>
          </w:pPr>
          <w:hyperlink w:anchor="_Toc201581287" w:history="1">
            <w:r w:rsidR="004B1323" w:rsidRPr="00FF482B">
              <w:rPr>
                <w:rStyle w:val="a8"/>
                <w:rFonts w:ascii="Times New Roman" w:hAnsi="Times New Roman" w:cs="Times New Roman"/>
                <w:b/>
                <w:noProof/>
              </w:rPr>
              <w:t>4. СТРУКТУРА И СОДЕРЖАНИЕ ДИСЦИПЛИНЫ*</w:t>
            </w:r>
            <w:r w:rsidR="004B1323">
              <w:rPr>
                <w:noProof/>
                <w:webHidden/>
              </w:rPr>
              <w:tab/>
            </w:r>
            <w:r w:rsidR="004B1323">
              <w:rPr>
                <w:noProof/>
                <w:webHidden/>
              </w:rPr>
              <w:fldChar w:fldCharType="begin"/>
            </w:r>
            <w:r w:rsidR="004B1323">
              <w:rPr>
                <w:noProof/>
                <w:webHidden/>
              </w:rPr>
              <w:instrText xml:space="preserve"> PAGEREF _Toc201581287 \h </w:instrText>
            </w:r>
            <w:r w:rsidR="004B1323">
              <w:rPr>
                <w:noProof/>
                <w:webHidden/>
              </w:rPr>
            </w:r>
            <w:r w:rsidR="004B1323">
              <w:rPr>
                <w:noProof/>
                <w:webHidden/>
              </w:rPr>
              <w:fldChar w:fldCharType="separate"/>
            </w:r>
            <w:r w:rsidR="004B1323">
              <w:rPr>
                <w:noProof/>
                <w:webHidden/>
              </w:rPr>
              <w:t>3</w:t>
            </w:r>
            <w:r w:rsidR="004B1323">
              <w:rPr>
                <w:noProof/>
                <w:webHidden/>
              </w:rPr>
              <w:fldChar w:fldCharType="end"/>
            </w:r>
          </w:hyperlink>
        </w:p>
        <w:p w14:paraId="4D68359B" w14:textId="77777777" w:rsidR="004B1323" w:rsidRDefault="00807BD7">
          <w:pPr>
            <w:pStyle w:val="11"/>
            <w:tabs>
              <w:tab w:val="right" w:leader="dot" w:pos="9345"/>
            </w:tabs>
            <w:rPr>
              <w:rFonts w:eastAsiaTheme="minorEastAsia"/>
              <w:noProof/>
              <w:lang w:eastAsia="ru-RU"/>
            </w:rPr>
          </w:pPr>
          <w:hyperlink w:anchor="_Toc201581288" w:history="1">
            <w:r w:rsidR="004B1323" w:rsidRPr="00FF482B">
              <w:rPr>
                <w:rStyle w:val="a8"/>
                <w:rFonts w:ascii="Times New Roman" w:hAnsi="Times New Roman" w:cs="Times New Roman"/>
                <w:b/>
                <w:noProof/>
              </w:rPr>
              <w:t>5. УЧЕБНО-МЕТОДИЧЕСКОЕ И ИНФОРМАЦИОННОЕ ОБЕСПЕЧЕНИЕ ДИСЦИПЛИНЫ</w:t>
            </w:r>
            <w:r w:rsidR="004B1323">
              <w:rPr>
                <w:noProof/>
                <w:webHidden/>
              </w:rPr>
              <w:tab/>
            </w:r>
            <w:r w:rsidR="004B1323">
              <w:rPr>
                <w:noProof/>
                <w:webHidden/>
              </w:rPr>
              <w:fldChar w:fldCharType="begin"/>
            </w:r>
            <w:r w:rsidR="004B1323">
              <w:rPr>
                <w:noProof/>
                <w:webHidden/>
              </w:rPr>
              <w:instrText xml:space="preserve"> PAGEREF _Toc201581288 \h </w:instrText>
            </w:r>
            <w:r w:rsidR="004B1323">
              <w:rPr>
                <w:noProof/>
                <w:webHidden/>
              </w:rPr>
            </w:r>
            <w:r w:rsidR="004B1323">
              <w:rPr>
                <w:noProof/>
                <w:webHidden/>
              </w:rPr>
              <w:fldChar w:fldCharType="separate"/>
            </w:r>
            <w:r w:rsidR="004B1323">
              <w:rPr>
                <w:noProof/>
                <w:webHidden/>
              </w:rPr>
              <w:t>5</w:t>
            </w:r>
            <w:r w:rsidR="004B1323">
              <w:rPr>
                <w:noProof/>
                <w:webHidden/>
              </w:rPr>
              <w:fldChar w:fldCharType="end"/>
            </w:r>
          </w:hyperlink>
        </w:p>
        <w:p w14:paraId="31DD529A" w14:textId="77777777" w:rsidR="004B1323" w:rsidRDefault="00807BD7">
          <w:pPr>
            <w:pStyle w:val="21"/>
            <w:tabs>
              <w:tab w:val="right" w:leader="dot" w:pos="9345"/>
            </w:tabs>
            <w:rPr>
              <w:rFonts w:eastAsiaTheme="minorEastAsia"/>
              <w:noProof/>
              <w:lang w:eastAsia="ru-RU"/>
            </w:rPr>
          </w:pPr>
          <w:hyperlink w:anchor="_Toc201581289" w:history="1">
            <w:r w:rsidR="004B1323" w:rsidRPr="00FF482B">
              <w:rPr>
                <w:rStyle w:val="a8"/>
                <w:rFonts w:ascii="Times New Roman" w:hAnsi="Times New Roman" w:cs="Times New Roman"/>
                <w:b/>
                <w:noProof/>
              </w:rPr>
              <w:t>5.1 Рекомендуемая литература</w:t>
            </w:r>
            <w:r w:rsidR="004B1323">
              <w:rPr>
                <w:noProof/>
                <w:webHidden/>
              </w:rPr>
              <w:tab/>
            </w:r>
            <w:r w:rsidR="004B1323">
              <w:rPr>
                <w:noProof/>
                <w:webHidden/>
              </w:rPr>
              <w:fldChar w:fldCharType="begin"/>
            </w:r>
            <w:r w:rsidR="004B1323">
              <w:rPr>
                <w:noProof/>
                <w:webHidden/>
              </w:rPr>
              <w:instrText xml:space="preserve"> PAGEREF _Toc201581289 \h </w:instrText>
            </w:r>
            <w:r w:rsidR="004B1323">
              <w:rPr>
                <w:noProof/>
                <w:webHidden/>
              </w:rPr>
            </w:r>
            <w:r w:rsidR="004B1323">
              <w:rPr>
                <w:noProof/>
                <w:webHidden/>
              </w:rPr>
              <w:fldChar w:fldCharType="separate"/>
            </w:r>
            <w:r w:rsidR="004B1323">
              <w:rPr>
                <w:noProof/>
                <w:webHidden/>
              </w:rPr>
              <w:t>5</w:t>
            </w:r>
            <w:r w:rsidR="004B1323">
              <w:rPr>
                <w:noProof/>
                <w:webHidden/>
              </w:rPr>
              <w:fldChar w:fldCharType="end"/>
            </w:r>
          </w:hyperlink>
        </w:p>
        <w:p w14:paraId="12B6A8E0" w14:textId="77777777" w:rsidR="004B1323" w:rsidRDefault="00807BD7">
          <w:pPr>
            <w:pStyle w:val="21"/>
            <w:tabs>
              <w:tab w:val="right" w:leader="dot" w:pos="9345"/>
            </w:tabs>
            <w:rPr>
              <w:rFonts w:eastAsiaTheme="minorEastAsia"/>
              <w:noProof/>
              <w:lang w:eastAsia="ru-RU"/>
            </w:rPr>
          </w:pPr>
          <w:hyperlink w:anchor="_Toc201581290" w:history="1">
            <w:r w:rsidR="004B1323" w:rsidRPr="00FF482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B1323">
              <w:rPr>
                <w:noProof/>
                <w:webHidden/>
              </w:rPr>
              <w:tab/>
            </w:r>
            <w:r w:rsidR="004B1323">
              <w:rPr>
                <w:noProof/>
                <w:webHidden/>
              </w:rPr>
              <w:fldChar w:fldCharType="begin"/>
            </w:r>
            <w:r w:rsidR="004B1323">
              <w:rPr>
                <w:noProof/>
                <w:webHidden/>
              </w:rPr>
              <w:instrText xml:space="preserve"> PAGEREF _Toc201581290 \h </w:instrText>
            </w:r>
            <w:r w:rsidR="004B1323">
              <w:rPr>
                <w:noProof/>
                <w:webHidden/>
              </w:rPr>
            </w:r>
            <w:r w:rsidR="004B1323">
              <w:rPr>
                <w:noProof/>
                <w:webHidden/>
              </w:rPr>
              <w:fldChar w:fldCharType="separate"/>
            </w:r>
            <w:r w:rsidR="004B1323">
              <w:rPr>
                <w:noProof/>
                <w:webHidden/>
              </w:rPr>
              <w:t>6</w:t>
            </w:r>
            <w:r w:rsidR="004B1323">
              <w:rPr>
                <w:noProof/>
                <w:webHidden/>
              </w:rPr>
              <w:fldChar w:fldCharType="end"/>
            </w:r>
          </w:hyperlink>
        </w:p>
        <w:p w14:paraId="0479656E" w14:textId="77777777" w:rsidR="004B1323" w:rsidRDefault="00807BD7">
          <w:pPr>
            <w:pStyle w:val="21"/>
            <w:tabs>
              <w:tab w:val="right" w:leader="dot" w:pos="9345"/>
            </w:tabs>
            <w:rPr>
              <w:rFonts w:eastAsiaTheme="minorEastAsia"/>
              <w:noProof/>
              <w:lang w:eastAsia="ru-RU"/>
            </w:rPr>
          </w:pPr>
          <w:hyperlink w:anchor="_Toc201581291" w:history="1">
            <w:r w:rsidR="004B1323" w:rsidRPr="00FF482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B1323">
              <w:rPr>
                <w:noProof/>
                <w:webHidden/>
              </w:rPr>
              <w:tab/>
            </w:r>
            <w:r w:rsidR="004B1323">
              <w:rPr>
                <w:noProof/>
                <w:webHidden/>
              </w:rPr>
              <w:fldChar w:fldCharType="begin"/>
            </w:r>
            <w:r w:rsidR="004B1323">
              <w:rPr>
                <w:noProof/>
                <w:webHidden/>
              </w:rPr>
              <w:instrText xml:space="preserve"> PAGEREF _Toc201581291 \h </w:instrText>
            </w:r>
            <w:r w:rsidR="004B1323">
              <w:rPr>
                <w:noProof/>
                <w:webHidden/>
              </w:rPr>
            </w:r>
            <w:r w:rsidR="004B1323">
              <w:rPr>
                <w:noProof/>
                <w:webHidden/>
              </w:rPr>
              <w:fldChar w:fldCharType="separate"/>
            </w:r>
            <w:r w:rsidR="004B1323">
              <w:rPr>
                <w:noProof/>
                <w:webHidden/>
              </w:rPr>
              <w:t>6</w:t>
            </w:r>
            <w:r w:rsidR="004B1323">
              <w:rPr>
                <w:noProof/>
                <w:webHidden/>
              </w:rPr>
              <w:fldChar w:fldCharType="end"/>
            </w:r>
          </w:hyperlink>
        </w:p>
        <w:p w14:paraId="4034EE73" w14:textId="77777777" w:rsidR="004B1323" w:rsidRDefault="00807BD7">
          <w:pPr>
            <w:pStyle w:val="11"/>
            <w:tabs>
              <w:tab w:val="right" w:leader="dot" w:pos="9345"/>
            </w:tabs>
            <w:rPr>
              <w:rFonts w:eastAsiaTheme="minorEastAsia"/>
              <w:noProof/>
              <w:lang w:eastAsia="ru-RU"/>
            </w:rPr>
          </w:pPr>
          <w:hyperlink w:anchor="_Toc201581292" w:history="1">
            <w:r w:rsidR="004B1323" w:rsidRPr="00FF482B">
              <w:rPr>
                <w:rStyle w:val="a8"/>
                <w:rFonts w:ascii="Times New Roman" w:hAnsi="Times New Roman" w:cs="Times New Roman"/>
                <w:b/>
                <w:noProof/>
              </w:rPr>
              <w:t>6. МАТЕРИАЛЬНО-ТЕХНИЧЕСКОЕ ОБЕСПЕЧЕНИЕ ДИСЦИПЛИНЫ</w:t>
            </w:r>
            <w:r w:rsidR="004B1323">
              <w:rPr>
                <w:noProof/>
                <w:webHidden/>
              </w:rPr>
              <w:tab/>
            </w:r>
            <w:r w:rsidR="004B1323">
              <w:rPr>
                <w:noProof/>
                <w:webHidden/>
              </w:rPr>
              <w:fldChar w:fldCharType="begin"/>
            </w:r>
            <w:r w:rsidR="004B1323">
              <w:rPr>
                <w:noProof/>
                <w:webHidden/>
              </w:rPr>
              <w:instrText xml:space="preserve"> PAGEREF _Toc201581292 \h </w:instrText>
            </w:r>
            <w:r w:rsidR="004B1323">
              <w:rPr>
                <w:noProof/>
                <w:webHidden/>
              </w:rPr>
            </w:r>
            <w:r w:rsidR="004B1323">
              <w:rPr>
                <w:noProof/>
                <w:webHidden/>
              </w:rPr>
              <w:fldChar w:fldCharType="separate"/>
            </w:r>
            <w:r w:rsidR="004B1323">
              <w:rPr>
                <w:noProof/>
                <w:webHidden/>
              </w:rPr>
              <w:t>7</w:t>
            </w:r>
            <w:r w:rsidR="004B1323">
              <w:rPr>
                <w:noProof/>
                <w:webHidden/>
              </w:rPr>
              <w:fldChar w:fldCharType="end"/>
            </w:r>
          </w:hyperlink>
        </w:p>
        <w:p w14:paraId="49AC822D" w14:textId="77777777" w:rsidR="004B1323" w:rsidRDefault="00807BD7">
          <w:pPr>
            <w:pStyle w:val="11"/>
            <w:tabs>
              <w:tab w:val="right" w:leader="dot" w:pos="9345"/>
            </w:tabs>
            <w:rPr>
              <w:rFonts w:eastAsiaTheme="minorEastAsia"/>
              <w:noProof/>
              <w:lang w:eastAsia="ru-RU"/>
            </w:rPr>
          </w:pPr>
          <w:hyperlink w:anchor="_Toc201581293" w:history="1">
            <w:r w:rsidR="004B1323" w:rsidRPr="00FF482B">
              <w:rPr>
                <w:rStyle w:val="a8"/>
                <w:rFonts w:ascii="Times New Roman" w:hAnsi="Times New Roman" w:cs="Times New Roman"/>
                <w:b/>
                <w:noProof/>
              </w:rPr>
              <w:t>7. МЕТОДИЧЕСКИЕ УКАЗАНИЯ ДЛЯ ОБУЧАЮЩЕГОСЯ ПО ОСВОЕНИЮ ДИСЦИПЛИНЫ</w:t>
            </w:r>
            <w:r w:rsidR="004B1323">
              <w:rPr>
                <w:noProof/>
                <w:webHidden/>
              </w:rPr>
              <w:tab/>
            </w:r>
            <w:r w:rsidR="004B1323">
              <w:rPr>
                <w:noProof/>
                <w:webHidden/>
              </w:rPr>
              <w:fldChar w:fldCharType="begin"/>
            </w:r>
            <w:r w:rsidR="004B1323">
              <w:rPr>
                <w:noProof/>
                <w:webHidden/>
              </w:rPr>
              <w:instrText xml:space="preserve"> PAGEREF _Toc201581293 \h </w:instrText>
            </w:r>
            <w:r w:rsidR="004B1323">
              <w:rPr>
                <w:noProof/>
                <w:webHidden/>
              </w:rPr>
            </w:r>
            <w:r w:rsidR="004B1323">
              <w:rPr>
                <w:noProof/>
                <w:webHidden/>
              </w:rPr>
              <w:fldChar w:fldCharType="separate"/>
            </w:r>
            <w:r w:rsidR="004B1323">
              <w:rPr>
                <w:noProof/>
                <w:webHidden/>
              </w:rPr>
              <w:t>8</w:t>
            </w:r>
            <w:r w:rsidR="004B1323">
              <w:rPr>
                <w:noProof/>
                <w:webHidden/>
              </w:rPr>
              <w:fldChar w:fldCharType="end"/>
            </w:r>
          </w:hyperlink>
        </w:p>
        <w:p w14:paraId="7A0ACE5D" w14:textId="77777777" w:rsidR="004B1323" w:rsidRDefault="00807BD7">
          <w:pPr>
            <w:pStyle w:val="11"/>
            <w:tabs>
              <w:tab w:val="right" w:leader="dot" w:pos="9345"/>
            </w:tabs>
            <w:rPr>
              <w:rFonts w:eastAsiaTheme="minorEastAsia"/>
              <w:noProof/>
              <w:lang w:eastAsia="ru-RU"/>
            </w:rPr>
          </w:pPr>
          <w:hyperlink w:anchor="_Toc201581294" w:history="1">
            <w:r w:rsidR="004B1323" w:rsidRPr="00FF482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B1323">
              <w:rPr>
                <w:noProof/>
                <w:webHidden/>
              </w:rPr>
              <w:tab/>
            </w:r>
            <w:r w:rsidR="004B1323">
              <w:rPr>
                <w:noProof/>
                <w:webHidden/>
              </w:rPr>
              <w:fldChar w:fldCharType="begin"/>
            </w:r>
            <w:r w:rsidR="004B1323">
              <w:rPr>
                <w:noProof/>
                <w:webHidden/>
              </w:rPr>
              <w:instrText xml:space="preserve"> PAGEREF _Toc201581294 \h </w:instrText>
            </w:r>
            <w:r w:rsidR="004B1323">
              <w:rPr>
                <w:noProof/>
                <w:webHidden/>
              </w:rPr>
            </w:r>
            <w:r w:rsidR="004B1323">
              <w:rPr>
                <w:noProof/>
                <w:webHidden/>
              </w:rPr>
              <w:fldChar w:fldCharType="separate"/>
            </w:r>
            <w:r w:rsidR="004B1323">
              <w:rPr>
                <w:noProof/>
                <w:webHidden/>
              </w:rPr>
              <w:t>9</w:t>
            </w:r>
            <w:r w:rsidR="004B1323">
              <w:rPr>
                <w:noProof/>
                <w:webHidden/>
              </w:rPr>
              <w:fldChar w:fldCharType="end"/>
            </w:r>
          </w:hyperlink>
        </w:p>
        <w:p w14:paraId="0B9BB3B5" w14:textId="77777777" w:rsidR="004B1323" w:rsidRDefault="00807BD7">
          <w:pPr>
            <w:pStyle w:val="11"/>
            <w:tabs>
              <w:tab w:val="right" w:leader="dot" w:pos="9345"/>
            </w:tabs>
            <w:rPr>
              <w:rFonts w:eastAsiaTheme="minorEastAsia"/>
              <w:noProof/>
              <w:lang w:eastAsia="ru-RU"/>
            </w:rPr>
          </w:pPr>
          <w:hyperlink w:anchor="_Toc201581295" w:history="1">
            <w:r w:rsidR="004B1323" w:rsidRPr="00FF482B">
              <w:rPr>
                <w:rStyle w:val="a8"/>
                <w:rFonts w:ascii="Times New Roman" w:hAnsi="Times New Roman" w:cs="Times New Roman"/>
                <w:b/>
                <w:noProof/>
              </w:rPr>
              <w:t>ФОНД ОЦЕНОЧНЫХ СРЕДСТВ</w:t>
            </w:r>
            <w:r w:rsidR="004B1323">
              <w:rPr>
                <w:noProof/>
                <w:webHidden/>
              </w:rPr>
              <w:tab/>
            </w:r>
            <w:r w:rsidR="004B1323">
              <w:rPr>
                <w:noProof/>
                <w:webHidden/>
              </w:rPr>
              <w:fldChar w:fldCharType="begin"/>
            </w:r>
            <w:r w:rsidR="004B1323">
              <w:rPr>
                <w:noProof/>
                <w:webHidden/>
              </w:rPr>
              <w:instrText xml:space="preserve"> PAGEREF _Toc201581295 \h </w:instrText>
            </w:r>
            <w:r w:rsidR="004B1323">
              <w:rPr>
                <w:noProof/>
                <w:webHidden/>
              </w:rPr>
            </w:r>
            <w:r w:rsidR="004B1323">
              <w:rPr>
                <w:noProof/>
                <w:webHidden/>
              </w:rPr>
              <w:fldChar w:fldCharType="separate"/>
            </w:r>
            <w:r w:rsidR="004B1323">
              <w:rPr>
                <w:noProof/>
                <w:webHidden/>
              </w:rPr>
              <w:t>11</w:t>
            </w:r>
            <w:r w:rsidR="004B1323">
              <w:rPr>
                <w:noProof/>
                <w:webHidden/>
              </w:rPr>
              <w:fldChar w:fldCharType="end"/>
            </w:r>
          </w:hyperlink>
        </w:p>
        <w:p w14:paraId="6F49EC36" w14:textId="77777777" w:rsidR="004B1323" w:rsidRDefault="00807BD7">
          <w:pPr>
            <w:pStyle w:val="21"/>
            <w:tabs>
              <w:tab w:val="right" w:leader="dot" w:pos="9345"/>
            </w:tabs>
            <w:rPr>
              <w:rFonts w:eastAsiaTheme="minorEastAsia"/>
              <w:noProof/>
              <w:lang w:eastAsia="ru-RU"/>
            </w:rPr>
          </w:pPr>
          <w:hyperlink w:anchor="_Toc201581296" w:history="1">
            <w:r w:rsidR="004B1323" w:rsidRPr="00FF482B">
              <w:rPr>
                <w:rStyle w:val="a8"/>
                <w:rFonts w:ascii="Times New Roman" w:hAnsi="Times New Roman" w:cs="Times New Roman"/>
                <w:b/>
                <w:noProof/>
              </w:rPr>
              <w:t>1.1 Контрольные вопросы и задания к промежуточной аттестации</w:t>
            </w:r>
            <w:r w:rsidR="004B1323">
              <w:rPr>
                <w:noProof/>
                <w:webHidden/>
              </w:rPr>
              <w:tab/>
            </w:r>
            <w:r w:rsidR="004B1323">
              <w:rPr>
                <w:noProof/>
                <w:webHidden/>
              </w:rPr>
              <w:fldChar w:fldCharType="begin"/>
            </w:r>
            <w:r w:rsidR="004B1323">
              <w:rPr>
                <w:noProof/>
                <w:webHidden/>
              </w:rPr>
              <w:instrText xml:space="preserve"> PAGEREF _Toc201581296 \h </w:instrText>
            </w:r>
            <w:r w:rsidR="004B1323">
              <w:rPr>
                <w:noProof/>
                <w:webHidden/>
              </w:rPr>
            </w:r>
            <w:r w:rsidR="004B1323">
              <w:rPr>
                <w:noProof/>
                <w:webHidden/>
              </w:rPr>
              <w:fldChar w:fldCharType="separate"/>
            </w:r>
            <w:r w:rsidR="004B1323">
              <w:rPr>
                <w:noProof/>
                <w:webHidden/>
              </w:rPr>
              <w:t>11</w:t>
            </w:r>
            <w:r w:rsidR="004B1323">
              <w:rPr>
                <w:noProof/>
                <w:webHidden/>
              </w:rPr>
              <w:fldChar w:fldCharType="end"/>
            </w:r>
          </w:hyperlink>
        </w:p>
        <w:p w14:paraId="01F7BC12" w14:textId="77777777" w:rsidR="004B1323" w:rsidRDefault="00807BD7">
          <w:pPr>
            <w:pStyle w:val="21"/>
            <w:tabs>
              <w:tab w:val="right" w:leader="dot" w:pos="9345"/>
            </w:tabs>
            <w:rPr>
              <w:rFonts w:eastAsiaTheme="minorEastAsia"/>
              <w:noProof/>
              <w:lang w:eastAsia="ru-RU"/>
            </w:rPr>
          </w:pPr>
          <w:hyperlink w:anchor="_Toc201581297" w:history="1">
            <w:r w:rsidR="004B1323" w:rsidRPr="00FF482B">
              <w:rPr>
                <w:rStyle w:val="a8"/>
                <w:rFonts w:ascii="Times New Roman" w:hAnsi="Times New Roman" w:cs="Times New Roman"/>
                <w:b/>
                <w:noProof/>
              </w:rPr>
              <w:t>1.2 Темы письменных работ</w:t>
            </w:r>
            <w:r w:rsidR="004B1323">
              <w:rPr>
                <w:noProof/>
                <w:webHidden/>
              </w:rPr>
              <w:tab/>
            </w:r>
            <w:r w:rsidR="004B1323">
              <w:rPr>
                <w:noProof/>
                <w:webHidden/>
              </w:rPr>
              <w:fldChar w:fldCharType="begin"/>
            </w:r>
            <w:r w:rsidR="004B1323">
              <w:rPr>
                <w:noProof/>
                <w:webHidden/>
              </w:rPr>
              <w:instrText xml:space="preserve"> PAGEREF _Toc201581297 \h </w:instrText>
            </w:r>
            <w:r w:rsidR="004B1323">
              <w:rPr>
                <w:noProof/>
                <w:webHidden/>
              </w:rPr>
            </w:r>
            <w:r w:rsidR="004B1323">
              <w:rPr>
                <w:noProof/>
                <w:webHidden/>
              </w:rPr>
              <w:fldChar w:fldCharType="separate"/>
            </w:r>
            <w:r w:rsidR="004B1323">
              <w:rPr>
                <w:noProof/>
                <w:webHidden/>
              </w:rPr>
              <w:t>11</w:t>
            </w:r>
            <w:r w:rsidR="004B1323">
              <w:rPr>
                <w:noProof/>
                <w:webHidden/>
              </w:rPr>
              <w:fldChar w:fldCharType="end"/>
            </w:r>
          </w:hyperlink>
        </w:p>
        <w:p w14:paraId="17F6B9F6" w14:textId="77777777" w:rsidR="004B1323" w:rsidRDefault="00807BD7">
          <w:pPr>
            <w:pStyle w:val="21"/>
            <w:tabs>
              <w:tab w:val="right" w:leader="dot" w:pos="9345"/>
            </w:tabs>
            <w:rPr>
              <w:rFonts w:eastAsiaTheme="minorEastAsia"/>
              <w:noProof/>
              <w:lang w:eastAsia="ru-RU"/>
            </w:rPr>
          </w:pPr>
          <w:hyperlink w:anchor="_Toc201581298" w:history="1">
            <w:r w:rsidR="004B1323" w:rsidRPr="00FF482B">
              <w:rPr>
                <w:rStyle w:val="a8"/>
                <w:rFonts w:ascii="Times New Roman" w:hAnsi="Times New Roman" w:cs="Times New Roman"/>
                <w:b/>
                <w:noProof/>
              </w:rPr>
              <w:t>1.3 Контрольные точки</w:t>
            </w:r>
            <w:r w:rsidR="004B1323">
              <w:rPr>
                <w:noProof/>
                <w:webHidden/>
              </w:rPr>
              <w:tab/>
            </w:r>
            <w:r w:rsidR="004B1323">
              <w:rPr>
                <w:noProof/>
                <w:webHidden/>
              </w:rPr>
              <w:fldChar w:fldCharType="begin"/>
            </w:r>
            <w:r w:rsidR="004B1323">
              <w:rPr>
                <w:noProof/>
                <w:webHidden/>
              </w:rPr>
              <w:instrText xml:space="preserve"> PAGEREF _Toc201581298 \h </w:instrText>
            </w:r>
            <w:r w:rsidR="004B1323">
              <w:rPr>
                <w:noProof/>
                <w:webHidden/>
              </w:rPr>
            </w:r>
            <w:r w:rsidR="004B1323">
              <w:rPr>
                <w:noProof/>
                <w:webHidden/>
              </w:rPr>
              <w:fldChar w:fldCharType="separate"/>
            </w:r>
            <w:r w:rsidR="004B1323">
              <w:rPr>
                <w:noProof/>
                <w:webHidden/>
              </w:rPr>
              <w:t>11</w:t>
            </w:r>
            <w:r w:rsidR="004B1323">
              <w:rPr>
                <w:noProof/>
                <w:webHidden/>
              </w:rPr>
              <w:fldChar w:fldCharType="end"/>
            </w:r>
          </w:hyperlink>
        </w:p>
        <w:p w14:paraId="6F48C76B" w14:textId="77777777" w:rsidR="004B1323" w:rsidRDefault="00807BD7">
          <w:pPr>
            <w:pStyle w:val="21"/>
            <w:tabs>
              <w:tab w:val="right" w:leader="dot" w:pos="9345"/>
            </w:tabs>
            <w:rPr>
              <w:rFonts w:eastAsiaTheme="minorEastAsia"/>
              <w:noProof/>
              <w:lang w:eastAsia="ru-RU"/>
            </w:rPr>
          </w:pPr>
          <w:hyperlink w:anchor="_Toc201581299" w:history="1">
            <w:r w:rsidR="004B1323" w:rsidRPr="00FF482B">
              <w:rPr>
                <w:rStyle w:val="a8"/>
                <w:rFonts w:ascii="Times New Roman" w:hAnsi="Times New Roman" w:cs="Times New Roman"/>
                <w:b/>
                <w:noProof/>
              </w:rPr>
              <w:t>1.4 Другие объекты оценивания</w:t>
            </w:r>
            <w:r w:rsidR="004B1323">
              <w:rPr>
                <w:noProof/>
                <w:webHidden/>
              </w:rPr>
              <w:tab/>
            </w:r>
            <w:r w:rsidR="004B1323">
              <w:rPr>
                <w:noProof/>
                <w:webHidden/>
              </w:rPr>
              <w:fldChar w:fldCharType="begin"/>
            </w:r>
            <w:r w:rsidR="004B1323">
              <w:rPr>
                <w:noProof/>
                <w:webHidden/>
              </w:rPr>
              <w:instrText xml:space="preserve"> PAGEREF _Toc201581299 \h </w:instrText>
            </w:r>
            <w:r w:rsidR="004B1323">
              <w:rPr>
                <w:noProof/>
                <w:webHidden/>
              </w:rPr>
            </w:r>
            <w:r w:rsidR="004B1323">
              <w:rPr>
                <w:noProof/>
                <w:webHidden/>
              </w:rPr>
              <w:fldChar w:fldCharType="separate"/>
            </w:r>
            <w:r w:rsidR="004B1323">
              <w:rPr>
                <w:noProof/>
                <w:webHidden/>
              </w:rPr>
              <w:t>11</w:t>
            </w:r>
            <w:r w:rsidR="004B1323">
              <w:rPr>
                <w:noProof/>
                <w:webHidden/>
              </w:rPr>
              <w:fldChar w:fldCharType="end"/>
            </w:r>
          </w:hyperlink>
        </w:p>
        <w:p w14:paraId="5617356D" w14:textId="77777777" w:rsidR="004B1323" w:rsidRDefault="00807BD7">
          <w:pPr>
            <w:pStyle w:val="21"/>
            <w:tabs>
              <w:tab w:val="right" w:leader="dot" w:pos="9345"/>
            </w:tabs>
            <w:rPr>
              <w:rFonts w:eastAsiaTheme="minorEastAsia"/>
              <w:noProof/>
              <w:lang w:eastAsia="ru-RU"/>
            </w:rPr>
          </w:pPr>
          <w:hyperlink w:anchor="_Toc201581300" w:history="1">
            <w:r w:rsidR="004B1323" w:rsidRPr="00FF482B">
              <w:rPr>
                <w:rStyle w:val="a8"/>
                <w:rFonts w:ascii="Times New Roman" w:hAnsi="Times New Roman" w:cs="Times New Roman"/>
                <w:b/>
                <w:noProof/>
              </w:rPr>
              <w:t>1.5 Самостоятельная работа обучающегося</w:t>
            </w:r>
            <w:r w:rsidR="004B1323">
              <w:rPr>
                <w:noProof/>
                <w:webHidden/>
              </w:rPr>
              <w:tab/>
            </w:r>
            <w:r w:rsidR="004B1323">
              <w:rPr>
                <w:noProof/>
                <w:webHidden/>
              </w:rPr>
              <w:fldChar w:fldCharType="begin"/>
            </w:r>
            <w:r w:rsidR="004B1323">
              <w:rPr>
                <w:noProof/>
                <w:webHidden/>
              </w:rPr>
              <w:instrText xml:space="preserve"> PAGEREF _Toc201581300 \h </w:instrText>
            </w:r>
            <w:r w:rsidR="004B1323">
              <w:rPr>
                <w:noProof/>
                <w:webHidden/>
              </w:rPr>
            </w:r>
            <w:r w:rsidR="004B1323">
              <w:rPr>
                <w:noProof/>
                <w:webHidden/>
              </w:rPr>
              <w:fldChar w:fldCharType="separate"/>
            </w:r>
            <w:r w:rsidR="004B1323">
              <w:rPr>
                <w:noProof/>
                <w:webHidden/>
              </w:rPr>
              <w:t>11</w:t>
            </w:r>
            <w:r w:rsidR="004B1323">
              <w:rPr>
                <w:noProof/>
                <w:webHidden/>
              </w:rPr>
              <w:fldChar w:fldCharType="end"/>
            </w:r>
          </w:hyperlink>
        </w:p>
        <w:p w14:paraId="53698378" w14:textId="77777777" w:rsidR="004B1323" w:rsidRDefault="00807BD7">
          <w:pPr>
            <w:pStyle w:val="21"/>
            <w:tabs>
              <w:tab w:val="right" w:leader="dot" w:pos="9345"/>
            </w:tabs>
            <w:rPr>
              <w:rFonts w:eastAsiaTheme="minorEastAsia"/>
              <w:noProof/>
              <w:lang w:eastAsia="ru-RU"/>
            </w:rPr>
          </w:pPr>
          <w:hyperlink w:anchor="_Toc201581301" w:history="1">
            <w:r w:rsidR="004B1323" w:rsidRPr="00FF482B">
              <w:rPr>
                <w:rStyle w:val="a8"/>
                <w:rFonts w:ascii="Times New Roman" w:hAnsi="Times New Roman" w:cs="Times New Roman"/>
                <w:b/>
                <w:noProof/>
              </w:rPr>
              <w:t>1.6 Шкала оценивания результата</w:t>
            </w:r>
            <w:r w:rsidR="004B1323">
              <w:rPr>
                <w:noProof/>
                <w:webHidden/>
              </w:rPr>
              <w:tab/>
            </w:r>
            <w:r w:rsidR="004B1323">
              <w:rPr>
                <w:noProof/>
                <w:webHidden/>
              </w:rPr>
              <w:fldChar w:fldCharType="begin"/>
            </w:r>
            <w:r w:rsidR="004B1323">
              <w:rPr>
                <w:noProof/>
                <w:webHidden/>
              </w:rPr>
              <w:instrText xml:space="preserve"> PAGEREF _Toc201581301 \h </w:instrText>
            </w:r>
            <w:r w:rsidR="004B1323">
              <w:rPr>
                <w:noProof/>
                <w:webHidden/>
              </w:rPr>
            </w:r>
            <w:r w:rsidR="004B1323">
              <w:rPr>
                <w:noProof/>
                <w:webHidden/>
              </w:rPr>
              <w:fldChar w:fldCharType="separate"/>
            </w:r>
            <w:r w:rsidR="004B1323">
              <w:rPr>
                <w:noProof/>
                <w:webHidden/>
              </w:rPr>
              <w:t>11</w:t>
            </w:r>
            <w:r w:rsidR="004B1323">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01581284"/>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Ознакомление с основной терминологией дисциплины, современными научными подходами и концепциями, основными закономерностями обеспечения экономической безопасности хозяйствующих субъектов.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01581285"/>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Введение в специальность</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201581286"/>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4B132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B1323"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4B132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B132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B132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B1323" w:rsidRDefault="00751095" w:rsidP="009207A4">
            <w:pPr>
              <w:tabs>
                <w:tab w:val="left" w:pos="0"/>
              </w:tabs>
              <w:jc w:val="center"/>
              <w:rPr>
                <w:rFonts w:ascii="Times New Roman" w:hAnsi="Times New Roman" w:cs="Times New Roman"/>
                <w:lang w:bidi="ru-RU"/>
              </w:rPr>
            </w:pPr>
            <w:r w:rsidRPr="004B1323">
              <w:rPr>
                <w:rFonts w:ascii="Times New Roman" w:hAnsi="Times New Roman" w:cs="Times New Roman"/>
                <w:b/>
              </w:rPr>
              <w:t>Планируемые результаты обучения по дисциплине</w:t>
            </w:r>
          </w:p>
          <w:p w14:paraId="4A80ACB9" w14:textId="77777777" w:rsidR="00751095" w:rsidRPr="004B1323"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4B132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B1323" w:rsidRDefault="00FD518F" w:rsidP="009207A4">
            <w:pPr>
              <w:widowControl w:val="0"/>
              <w:tabs>
                <w:tab w:val="left" w:pos="0"/>
              </w:tabs>
              <w:autoSpaceDE w:val="0"/>
              <w:autoSpaceDN w:val="0"/>
              <w:rPr>
                <w:rFonts w:ascii="Times New Roman" w:hAnsi="Times New Roman" w:cs="Times New Roman"/>
              </w:rPr>
            </w:pPr>
            <w:r w:rsidRPr="004B1323">
              <w:rPr>
                <w:rFonts w:ascii="Times New Roman" w:hAnsi="Times New Roman" w:cs="Times New Roman"/>
              </w:rPr>
              <w:t>ОПК-5 - Способен осуществлять профессиональную деятельность в соответствии с нормами профессиональной этики, нормами права, нормативными правовыми актами в сфере экономики, исключающими противоправное поведение.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B1323" w:rsidRDefault="00FD518F" w:rsidP="009207A4">
            <w:pPr>
              <w:widowControl w:val="0"/>
              <w:tabs>
                <w:tab w:val="left" w:pos="0"/>
              </w:tabs>
              <w:autoSpaceDE w:val="0"/>
              <w:autoSpaceDN w:val="0"/>
              <w:rPr>
                <w:rFonts w:ascii="Times New Roman" w:hAnsi="Times New Roman" w:cs="Times New Roman"/>
                <w:lang w:bidi="ru-RU"/>
              </w:rPr>
            </w:pPr>
            <w:r w:rsidRPr="004B1323">
              <w:rPr>
                <w:rFonts w:ascii="Times New Roman" w:hAnsi="Times New Roman" w:cs="Times New Roman"/>
                <w:lang w:bidi="ru-RU"/>
              </w:rPr>
              <w:t>ОПК-5.1 - Владеет знаниями норм профессиональной этики, норм права в области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B1323" w:rsidRDefault="00751095" w:rsidP="009207A4">
            <w:pPr>
              <w:autoSpaceDE w:val="0"/>
              <w:autoSpaceDN w:val="0"/>
              <w:adjustRightInd w:val="0"/>
              <w:jc w:val="both"/>
              <w:rPr>
                <w:rFonts w:ascii="Times New Roman" w:hAnsi="Times New Roman" w:cs="Times New Roman"/>
              </w:rPr>
            </w:pPr>
            <w:r w:rsidRPr="004B1323">
              <w:rPr>
                <w:rFonts w:ascii="Times New Roman" w:hAnsi="Times New Roman" w:cs="Times New Roman"/>
              </w:rPr>
              <w:t xml:space="preserve">Знать: </w:t>
            </w:r>
            <w:r w:rsidR="00316402" w:rsidRPr="004B1323">
              <w:rPr>
                <w:rFonts w:ascii="Times New Roman" w:hAnsi="Times New Roman" w:cs="Times New Roman"/>
              </w:rPr>
              <w:t>нормы морали и права, профессиональные задачи в сфере экономики, исключающие противоправное поведение</w:t>
            </w:r>
            <w:r w:rsidRPr="004B1323">
              <w:rPr>
                <w:rFonts w:ascii="Times New Roman" w:hAnsi="Times New Roman" w:cs="Times New Roman"/>
              </w:rPr>
              <w:t xml:space="preserve"> </w:t>
            </w:r>
          </w:p>
          <w:p w14:paraId="1D618C66" w14:textId="00124F5A" w:rsidR="00751095" w:rsidRPr="004B1323" w:rsidRDefault="00751095" w:rsidP="009207A4">
            <w:pPr>
              <w:autoSpaceDE w:val="0"/>
              <w:autoSpaceDN w:val="0"/>
              <w:adjustRightInd w:val="0"/>
              <w:jc w:val="both"/>
              <w:rPr>
                <w:rFonts w:ascii="Times New Roman" w:hAnsi="Times New Roman" w:cs="Times New Roman"/>
              </w:rPr>
            </w:pPr>
            <w:r w:rsidRPr="004B1323">
              <w:rPr>
                <w:rFonts w:ascii="Times New Roman" w:hAnsi="Times New Roman" w:cs="Times New Roman"/>
              </w:rPr>
              <w:t xml:space="preserve">Уметь: </w:t>
            </w:r>
            <w:r w:rsidR="00FD518F" w:rsidRPr="004B1323">
              <w:rPr>
                <w:rFonts w:ascii="Times New Roman" w:hAnsi="Times New Roman" w:cs="Times New Roman"/>
              </w:rPr>
              <w:t>ставить цели и формулировать задачи связанные с реализацией профессиональных функций в соответствии с нормами морали, профессиональной этики и служебного этикета работников служб экономической безопасности</w:t>
            </w:r>
            <w:r w:rsidRPr="004B1323">
              <w:rPr>
                <w:rFonts w:ascii="Times New Roman" w:hAnsi="Times New Roman" w:cs="Times New Roman"/>
              </w:rPr>
              <w:t xml:space="preserve">. </w:t>
            </w:r>
          </w:p>
          <w:p w14:paraId="253C4FDD" w14:textId="597ACE7D" w:rsidR="00751095" w:rsidRPr="004B1323" w:rsidRDefault="00751095" w:rsidP="00FD518F">
            <w:pPr>
              <w:autoSpaceDE w:val="0"/>
              <w:autoSpaceDN w:val="0"/>
              <w:adjustRightInd w:val="0"/>
              <w:jc w:val="both"/>
              <w:rPr>
                <w:rFonts w:ascii="Times New Roman" w:hAnsi="Times New Roman" w:cs="Times New Roman"/>
                <w:lang w:bidi="ru-RU"/>
              </w:rPr>
            </w:pPr>
            <w:r w:rsidRPr="004B1323">
              <w:rPr>
                <w:rFonts w:ascii="Times New Roman" w:hAnsi="Times New Roman" w:cs="Times New Roman"/>
              </w:rPr>
              <w:t xml:space="preserve">Владеть: </w:t>
            </w:r>
            <w:r w:rsidR="00FD518F" w:rsidRPr="004B1323">
              <w:rPr>
                <w:rFonts w:ascii="Times New Roman" w:hAnsi="Times New Roman" w:cs="Times New Roman"/>
              </w:rPr>
              <w:t>навыками анализа и интерпретации должностных инструкций и служебных регламентов для определения доступных действий в рамках норм морали, профессиональной этики и служебного этикета работников служб экономической безопасности</w:t>
            </w:r>
            <w:r w:rsidRPr="004B1323">
              <w:rPr>
                <w:rFonts w:ascii="Times New Roman" w:hAnsi="Times New Roman" w:cs="Times New Roman"/>
              </w:rPr>
              <w:t>.</w:t>
            </w:r>
          </w:p>
        </w:tc>
      </w:tr>
    </w:tbl>
    <w:p w14:paraId="010B1EC2" w14:textId="77777777" w:rsidR="00E1429F" w:rsidRPr="004B132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201581287"/>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 Общая характеристика специальности «Экономическая </w:t>
            </w:r>
            <w:r w:rsidRPr="00352B6F">
              <w:rPr>
                <w:rFonts w:ascii="Times New Roman" w:hAnsi="Times New Roman" w:cs="Times New Roman"/>
                <w:lang w:bidi="ru-RU"/>
              </w:rPr>
              <w:lastRenderedPageBreak/>
              <w:t>безопасность»</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Формирование научной дисциплины «Экономическая безопасность». Федеральный государственный образовательный стандарт высшего профессионального образования по </w:t>
            </w:r>
            <w:r w:rsidRPr="00352B6F">
              <w:rPr>
                <w:lang w:bidi="ru-RU"/>
              </w:rPr>
              <w:lastRenderedPageBreak/>
              <w:t>специальности 080101 «Экономическая безопасность». Виды и задачи профессиональной деятельности специалиста. Виды специализаций.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F65CCC4" w14:textId="77777777" w:rsidTr="005B37A7">
        <w:trPr>
          <w:trHeight w:val="283"/>
        </w:trPr>
        <w:tc>
          <w:tcPr>
            <w:tcW w:w="1024" w:type="pct"/>
            <w:shd w:val="clear" w:color="auto" w:fill="auto"/>
            <w:vAlign w:val="center"/>
          </w:tcPr>
          <w:p w14:paraId="6CC6FE2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Компетентностный подход при обучении специальности «экономическая безопасность»</w:t>
            </w:r>
          </w:p>
        </w:tc>
        <w:tc>
          <w:tcPr>
            <w:tcW w:w="2543" w:type="pct"/>
            <w:gridSpan w:val="2"/>
            <w:shd w:val="clear" w:color="auto" w:fill="auto"/>
          </w:tcPr>
          <w:p w14:paraId="29119C8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системы образования в сфере экономической безопасности в Санкт-Петербургском государственном экономическом университете. Взаимосвязь дисциплины «Экономическая безопасность» с другими науками. Направления повышения эффективности труда студента во время учебных занятий. Основные профессиональные качества выпускника основной образовательной программы «Экономическая безопасность».</w:t>
            </w:r>
          </w:p>
        </w:tc>
        <w:tc>
          <w:tcPr>
            <w:tcW w:w="357" w:type="pct"/>
            <w:gridSpan w:val="2"/>
            <w:shd w:val="clear" w:color="auto" w:fill="auto"/>
            <w:vAlign w:val="center"/>
          </w:tcPr>
          <w:p w14:paraId="23AF9A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2C5F8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FD00AC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3B5CD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52CA2BB" w14:textId="77777777" w:rsidTr="005B37A7">
        <w:trPr>
          <w:trHeight w:val="283"/>
        </w:trPr>
        <w:tc>
          <w:tcPr>
            <w:tcW w:w="1024" w:type="pct"/>
            <w:shd w:val="clear" w:color="auto" w:fill="auto"/>
            <w:vAlign w:val="center"/>
          </w:tcPr>
          <w:p w14:paraId="7F6D768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Правовые основы обеспечения экономической безопасности России</w:t>
            </w:r>
          </w:p>
        </w:tc>
        <w:tc>
          <w:tcPr>
            <w:tcW w:w="2543" w:type="pct"/>
            <w:gridSpan w:val="2"/>
            <w:shd w:val="clear" w:color="auto" w:fill="auto"/>
          </w:tcPr>
          <w:p w14:paraId="25693ED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Правовые основы обеспечения экономической безопасности в Российской Федерации. Федеральный закон Российской Федерации «О безопасности». Стратегия национальной безопасности Российской Федерации до 2030 года. Базовые понятия Стратегии: национальная безопасность, национальные интересы, угроза национальной безопасности, система обеспечения национальной безопасности.</w:t>
            </w:r>
          </w:p>
        </w:tc>
        <w:tc>
          <w:tcPr>
            <w:tcW w:w="357" w:type="pct"/>
            <w:gridSpan w:val="2"/>
            <w:shd w:val="clear" w:color="auto" w:fill="auto"/>
            <w:vAlign w:val="center"/>
          </w:tcPr>
          <w:p w14:paraId="519D56B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C1467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5CCA18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5CE79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6B7D918" w14:textId="77777777" w:rsidTr="005B37A7">
        <w:trPr>
          <w:trHeight w:val="283"/>
        </w:trPr>
        <w:tc>
          <w:tcPr>
            <w:tcW w:w="1024" w:type="pct"/>
            <w:shd w:val="clear" w:color="auto" w:fill="auto"/>
            <w:vAlign w:val="center"/>
          </w:tcPr>
          <w:p w14:paraId="2C6BBFD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Основные угрозы экономической безопасности России</w:t>
            </w:r>
          </w:p>
        </w:tc>
        <w:tc>
          <w:tcPr>
            <w:tcW w:w="2543" w:type="pct"/>
            <w:gridSpan w:val="2"/>
            <w:shd w:val="clear" w:color="auto" w:fill="auto"/>
          </w:tcPr>
          <w:p w14:paraId="3CAB882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угроз. Характеристика основных угроз экономической безопасности России. Теневая экономическая деятельность. Коррупция как угроза национальной безопасности. Основные события в истории обеспечения экономической безопасности государства.</w:t>
            </w:r>
          </w:p>
        </w:tc>
        <w:tc>
          <w:tcPr>
            <w:tcW w:w="357" w:type="pct"/>
            <w:gridSpan w:val="2"/>
            <w:shd w:val="clear" w:color="auto" w:fill="auto"/>
            <w:vAlign w:val="center"/>
          </w:tcPr>
          <w:p w14:paraId="1B9218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C1EC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0A9C83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7384B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CDBF55A" w14:textId="77777777" w:rsidTr="005B37A7">
        <w:trPr>
          <w:trHeight w:val="283"/>
        </w:trPr>
        <w:tc>
          <w:tcPr>
            <w:tcW w:w="1024" w:type="pct"/>
            <w:shd w:val="clear" w:color="auto" w:fill="auto"/>
            <w:vAlign w:val="center"/>
          </w:tcPr>
          <w:p w14:paraId="161046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Государственные органы управления в обеспечении экономической безопасности России</w:t>
            </w:r>
          </w:p>
        </w:tc>
        <w:tc>
          <w:tcPr>
            <w:tcW w:w="2543" w:type="pct"/>
            <w:gridSpan w:val="2"/>
            <w:shd w:val="clear" w:color="auto" w:fill="auto"/>
          </w:tcPr>
          <w:p w14:paraId="097D9BC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обеспечения экономической безопасности Российской Федерации. Органы государственной власти и их роль в сфере обеспечения экономической безопасности: Президент Российской Федерации, Федеральное Собрание Российской Федерации, Правительство Российской Федерации, Совет безопасности при Президенте Российской Федерации и др.</w:t>
            </w:r>
          </w:p>
        </w:tc>
        <w:tc>
          <w:tcPr>
            <w:tcW w:w="357" w:type="pct"/>
            <w:gridSpan w:val="2"/>
            <w:shd w:val="clear" w:color="auto" w:fill="auto"/>
            <w:vAlign w:val="center"/>
          </w:tcPr>
          <w:p w14:paraId="32CD3B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65DE49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B1844E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186B5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FB213CA" w14:textId="77777777" w:rsidTr="005B37A7">
        <w:trPr>
          <w:trHeight w:val="283"/>
        </w:trPr>
        <w:tc>
          <w:tcPr>
            <w:tcW w:w="1024" w:type="pct"/>
            <w:shd w:val="clear" w:color="auto" w:fill="auto"/>
            <w:vAlign w:val="center"/>
          </w:tcPr>
          <w:p w14:paraId="5D604F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Правоохранительные органы и их роль в обеспечении экономической безопасности</w:t>
            </w:r>
          </w:p>
        </w:tc>
        <w:tc>
          <w:tcPr>
            <w:tcW w:w="2543" w:type="pct"/>
            <w:gridSpan w:val="2"/>
            <w:shd w:val="clear" w:color="auto" w:fill="auto"/>
          </w:tcPr>
          <w:p w14:paraId="52D1A28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Правоохранительные органы и специальные службы Российской Федерации: Служба внешней разведки, главное разведывательное управление Генерального штаба Министерства обороны, Министерство внутренних дел, Федеральная служба безопасности, Федеральная служба охраны, Федеральная таможенная служба, Федеральная служба по финансовому мониторингу. Закон Российской Федерации «Об оперативно-розыскной деятельности».</w:t>
            </w:r>
          </w:p>
        </w:tc>
        <w:tc>
          <w:tcPr>
            <w:tcW w:w="357" w:type="pct"/>
            <w:gridSpan w:val="2"/>
            <w:shd w:val="clear" w:color="auto" w:fill="auto"/>
            <w:vAlign w:val="center"/>
          </w:tcPr>
          <w:p w14:paraId="4F5556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7DED3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A5831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691E0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1F2EB2A" w14:textId="77777777" w:rsidTr="005B37A7">
        <w:trPr>
          <w:trHeight w:val="283"/>
        </w:trPr>
        <w:tc>
          <w:tcPr>
            <w:tcW w:w="1024" w:type="pct"/>
            <w:shd w:val="clear" w:color="auto" w:fill="auto"/>
            <w:vAlign w:val="center"/>
          </w:tcPr>
          <w:p w14:paraId="7DAE02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7. Роль </w:t>
            </w:r>
            <w:r w:rsidRPr="00352B6F">
              <w:rPr>
                <w:rFonts w:ascii="Times New Roman" w:hAnsi="Times New Roman" w:cs="Times New Roman"/>
                <w:lang w:bidi="ru-RU"/>
              </w:rPr>
              <w:lastRenderedPageBreak/>
              <w:t>негосударственного сектора в обеспечении экономической безопасности</w:t>
            </w:r>
          </w:p>
        </w:tc>
        <w:tc>
          <w:tcPr>
            <w:tcW w:w="2543" w:type="pct"/>
            <w:gridSpan w:val="2"/>
            <w:shd w:val="clear" w:color="auto" w:fill="auto"/>
          </w:tcPr>
          <w:p w14:paraId="179091A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Закон Российской Федерации «О частной </w:t>
            </w:r>
            <w:r w:rsidRPr="00352B6F">
              <w:rPr>
                <w:lang w:bidi="ru-RU"/>
              </w:rPr>
              <w:lastRenderedPageBreak/>
              <w:t>детективной и охранной деятельности». Правовая основа частной детективной и охранной деятельности. Понятие частной детективной деятельности и виды сыскных услуг. Понятие частной охранной деятельности и виды охранных услуг.</w:t>
            </w:r>
          </w:p>
        </w:tc>
        <w:tc>
          <w:tcPr>
            <w:tcW w:w="357" w:type="pct"/>
            <w:gridSpan w:val="2"/>
            <w:shd w:val="clear" w:color="auto" w:fill="auto"/>
            <w:vAlign w:val="center"/>
          </w:tcPr>
          <w:p w14:paraId="202F5A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53B957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859359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68F10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931DC51" w14:textId="77777777" w:rsidTr="005B37A7">
        <w:trPr>
          <w:trHeight w:val="283"/>
        </w:trPr>
        <w:tc>
          <w:tcPr>
            <w:tcW w:w="1024" w:type="pct"/>
            <w:shd w:val="clear" w:color="auto" w:fill="auto"/>
            <w:vAlign w:val="center"/>
          </w:tcPr>
          <w:p w14:paraId="2F3473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Основы обеспечения экономической безопасности предприятия (организации)</w:t>
            </w:r>
          </w:p>
        </w:tc>
        <w:tc>
          <w:tcPr>
            <w:tcW w:w="2543" w:type="pct"/>
            <w:gridSpan w:val="2"/>
            <w:shd w:val="clear" w:color="auto" w:fill="auto"/>
          </w:tcPr>
          <w:p w14:paraId="0A3B819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Цель, задачи и принципы обеспечения экономической безопасности предприятия. Объекты обеспечения экономической безопасности предприятия. Основные угрозы экономической безопасности предприятия. Показатели экономической безопасности предприятия. Организация и основные функции службы безопасности предприятия. Цель и задачи службы безопасности предприятия. Структура службы безопасности и направления обеспечения безопасности предприятия.</w:t>
            </w:r>
          </w:p>
        </w:tc>
        <w:tc>
          <w:tcPr>
            <w:tcW w:w="357" w:type="pct"/>
            <w:gridSpan w:val="2"/>
            <w:shd w:val="clear" w:color="auto" w:fill="auto"/>
            <w:vAlign w:val="center"/>
          </w:tcPr>
          <w:p w14:paraId="27E77B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887A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CDE9AD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E6540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2863B74" w14:textId="77777777" w:rsidTr="005B37A7">
        <w:trPr>
          <w:trHeight w:val="283"/>
        </w:trPr>
        <w:tc>
          <w:tcPr>
            <w:tcW w:w="1024" w:type="pct"/>
            <w:shd w:val="clear" w:color="auto" w:fill="auto"/>
            <w:vAlign w:val="center"/>
          </w:tcPr>
          <w:p w14:paraId="18DDF8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Основы судебной экономической экспертизы</w:t>
            </w:r>
          </w:p>
        </w:tc>
        <w:tc>
          <w:tcPr>
            <w:tcW w:w="2543" w:type="pct"/>
            <w:gridSpan w:val="2"/>
            <w:shd w:val="clear" w:color="auto" w:fill="auto"/>
          </w:tcPr>
          <w:p w14:paraId="16922D2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судебной экономической экспертизы и ее роль в расследовании преступлений. Эксперт, специалист и заключение в судебно-экспертной деятельности. Понятие и принципы судебной экспертной деятельности. Предмет, объект и виды судебной экономической экспертизы. Судебная бухгалтерская экспертиза / экспертиза учетного процесса и ее основные задачи. Судебная финансово-экономическая экспертиза и ее основные задачи</w:t>
            </w:r>
          </w:p>
        </w:tc>
        <w:tc>
          <w:tcPr>
            <w:tcW w:w="357" w:type="pct"/>
            <w:gridSpan w:val="2"/>
            <w:shd w:val="clear" w:color="auto" w:fill="auto"/>
            <w:vAlign w:val="center"/>
          </w:tcPr>
          <w:p w14:paraId="00D9DF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14F83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264E31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69F26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7" w:name="_Toc201581288"/>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7"/>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8" w:name="_Toc20158128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8"/>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40"/>
        <w:gridCol w:w="376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4B1323" w:rsidRDefault="00984247" w:rsidP="00AA7A6A">
            <w:pPr>
              <w:rPr>
                <w:rFonts w:ascii="Times New Roman" w:hAnsi="Times New Roman" w:cs="Times New Roman"/>
                <w:lang w:bidi="ru-RU"/>
              </w:rPr>
            </w:pPr>
            <w:r w:rsidRPr="004B1323">
              <w:rPr>
                <w:rFonts w:ascii="Times New Roman" w:hAnsi="Times New Roman" w:cs="Times New Roman"/>
                <w:sz w:val="24"/>
                <w:szCs w:val="24"/>
              </w:rPr>
              <w:t xml:space="preserve">Дронов, Р.В. Введение в специальность "Экономическая безопасность" : учебное пособие / Р.В.Дронов ; М-во образования и науки Рос. Федерации, С.-Петерб. гос. экон. ун-т, Каф. страхования и упр. рисками.— Санкт-Петербург : Изд-во СПбГЭУ, 2015.— 67 с. — Сведения доступны также по Интернету: </w:t>
            </w:r>
            <w:r w:rsidRPr="007E6725">
              <w:rPr>
                <w:rFonts w:ascii="Times New Roman" w:hAnsi="Times New Roman" w:cs="Times New Roman"/>
                <w:sz w:val="24"/>
                <w:szCs w:val="24"/>
                <w:lang w:val="en-US"/>
              </w:rPr>
              <w:t>opac</w:t>
            </w:r>
            <w:r w:rsidRPr="004B1323">
              <w:rPr>
                <w:rFonts w:ascii="Times New Roman" w:hAnsi="Times New Roman" w:cs="Times New Roman"/>
                <w:sz w:val="24"/>
                <w:szCs w:val="24"/>
              </w:rPr>
              <w:t>.</w:t>
            </w:r>
            <w:r w:rsidRPr="007E6725">
              <w:rPr>
                <w:rFonts w:ascii="Times New Roman" w:hAnsi="Times New Roman" w:cs="Times New Roman"/>
                <w:sz w:val="24"/>
                <w:szCs w:val="24"/>
                <w:lang w:val="en-US"/>
              </w:rPr>
              <w:t>unecon</w:t>
            </w:r>
            <w:r w:rsidRPr="004B1323">
              <w:rPr>
                <w:rFonts w:ascii="Times New Roman" w:hAnsi="Times New Roman" w:cs="Times New Roman"/>
                <w:sz w:val="24"/>
                <w:szCs w:val="24"/>
              </w:rPr>
              <w:t>.</w:t>
            </w:r>
            <w:r w:rsidRPr="007E6725">
              <w:rPr>
                <w:rFonts w:ascii="Times New Roman" w:hAnsi="Times New Roman" w:cs="Times New Roman"/>
                <w:sz w:val="24"/>
                <w:szCs w:val="24"/>
                <w:lang w:val="en-US"/>
              </w:rPr>
              <w:t>ru</w:t>
            </w:r>
          </w:p>
        </w:tc>
        <w:tc>
          <w:tcPr>
            <w:tcW w:w="920" w:type="pct"/>
            <w:shd w:val="clear" w:color="auto" w:fill="auto"/>
            <w:vAlign w:val="center"/>
            <w:hideMark/>
          </w:tcPr>
          <w:p w14:paraId="25965B29" w14:textId="0CF2FFC1" w:rsidR="00262CF0" w:rsidRPr="007E6725" w:rsidRDefault="00807BD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Pr>
                  <w:color w:val="00008B"/>
                  <w:u w:val="single"/>
                </w:rPr>
                <w:t>http://opac.unecon.ru/elibrary ... BD%D0%BE%D1%81%D1%82%D1%8C.pdf</w:t>
              </w:r>
            </w:hyperlink>
          </w:p>
        </w:tc>
      </w:tr>
      <w:tr w:rsidR="00262CF0" w:rsidRPr="007E6725" w14:paraId="175176D9" w14:textId="77777777" w:rsidTr="00E4641F">
        <w:trPr>
          <w:trHeight w:val="354"/>
        </w:trPr>
        <w:tc>
          <w:tcPr>
            <w:tcW w:w="4080" w:type="pct"/>
            <w:shd w:val="clear" w:color="auto" w:fill="auto"/>
            <w:vAlign w:val="center"/>
          </w:tcPr>
          <w:p w14:paraId="52A3B4A5" w14:textId="77777777" w:rsidR="00262CF0" w:rsidRPr="004B1323" w:rsidRDefault="00984247" w:rsidP="00AA7A6A">
            <w:pPr>
              <w:rPr>
                <w:rFonts w:ascii="Times New Roman" w:hAnsi="Times New Roman" w:cs="Times New Roman"/>
                <w:lang w:bidi="ru-RU"/>
              </w:rPr>
            </w:pPr>
            <w:r w:rsidRPr="004B1323">
              <w:rPr>
                <w:rFonts w:ascii="Times New Roman" w:hAnsi="Times New Roman" w:cs="Times New Roman"/>
                <w:sz w:val="24"/>
                <w:szCs w:val="24"/>
              </w:rPr>
              <w:t xml:space="preserve">Экономическая безопасность : учебник для вузов / Л. П. Гончаренко [и др.] ; под общей редакцией Л. П. Гончаренко. </w:t>
            </w:r>
            <w:r w:rsidRPr="004B1323">
              <w:rPr>
                <w:rFonts w:ascii="Times New Roman" w:hAnsi="Times New Roman" w:cs="Times New Roman"/>
                <w:sz w:val="24"/>
                <w:szCs w:val="24"/>
              </w:rPr>
              <w:lastRenderedPageBreak/>
              <w:t>— 2-е изд., перераб. и доп. — Москва : Юрайт, 2022. — 340 с. — (Высшее образование).</w:t>
            </w:r>
          </w:p>
        </w:tc>
        <w:tc>
          <w:tcPr>
            <w:tcW w:w="920" w:type="pct"/>
            <w:shd w:val="clear" w:color="auto" w:fill="auto"/>
            <w:vAlign w:val="center"/>
            <w:hideMark/>
          </w:tcPr>
          <w:p w14:paraId="6D56002C" w14:textId="77777777" w:rsidR="00262CF0" w:rsidRPr="007E6725" w:rsidRDefault="00807BD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https://urait.ru/bcode/489082</w:t>
              </w:r>
            </w:hyperlink>
          </w:p>
        </w:tc>
      </w:tr>
      <w:tr w:rsidR="00262CF0" w:rsidRPr="007E6725" w14:paraId="7D934A4E" w14:textId="77777777" w:rsidTr="00E4641F">
        <w:trPr>
          <w:trHeight w:val="354"/>
        </w:trPr>
        <w:tc>
          <w:tcPr>
            <w:tcW w:w="4080" w:type="pct"/>
            <w:shd w:val="clear" w:color="auto" w:fill="auto"/>
            <w:vAlign w:val="center"/>
          </w:tcPr>
          <w:p w14:paraId="2B4914A9" w14:textId="77777777" w:rsidR="00262CF0" w:rsidRPr="004B1323" w:rsidRDefault="00984247" w:rsidP="00AA7A6A">
            <w:pPr>
              <w:rPr>
                <w:rFonts w:ascii="Times New Roman" w:hAnsi="Times New Roman" w:cs="Times New Roman"/>
                <w:lang w:bidi="ru-RU"/>
              </w:rPr>
            </w:pPr>
            <w:r w:rsidRPr="004B1323">
              <w:rPr>
                <w:rFonts w:ascii="Times New Roman" w:hAnsi="Times New Roman" w:cs="Times New Roman"/>
                <w:sz w:val="24"/>
                <w:szCs w:val="24"/>
              </w:rPr>
              <w:t>Кузнецова, Елена Ивановна Экономическая безопасность : учебник и практикум для вузов / Е. И. Кузнецова.2-е изд.Электрон. дан.Москва : Юрайт, 2022 336 с(Высшее образование)</w:t>
            </w:r>
          </w:p>
        </w:tc>
        <w:tc>
          <w:tcPr>
            <w:tcW w:w="920" w:type="pct"/>
            <w:shd w:val="clear" w:color="auto" w:fill="auto"/>
            <w:vAlign w:val="center"/>
            <w:hideMark/>
          </w:tcPr>
          <w:p w14:paraId="2DAA6938" w14:textId="77777777" w:rsidR="00262CF0" w:rsidRPr="007E6725" w:rsidRDefault="00807BD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https://urait.ru/bcode/490856</w:t>
              </w:r>
            </w:hyperlink>
          </w:p>
        </w:tc>
      </w:tr>
      <w:tr w:rsidR="00262CF0" w:rsidRPr="007E6725" w14:paraId="1C4FE034" w14:textId="77777777" w:rsidTr="00E4641F">
        <w:trPr>
          <w:trHeight w:val="354"/>
        </w:trPr>
        <w:tc>
          <w:tcPr>
            <w:tcW w:w="4080" w:type="pct"/>
            <w:shd w:val="clear" w:color="auto" w:fill="auto"/>
            <w:vAlign w:val="center"/>
          </w:tcPr>
          <w:p w14:paraId="16967EAF" w14:textId="77777777" w:rsidR="00262CF0" w:rsidRPr="004B1323" w:rsidRDefault="00984247" w:rsidP="00AA7A6A">
            <w:pPr>
              <w:rPr>
                <w:rFonts w:ascii="Times New Roman" w:hAnsi="Times New Roman" w:cs="Times New Roman"/>
                <w:lang w:bidi="ru-RU"/>
              </w:rPr>
            </w:pPr>
            <w:r w:rsidRPr="004B1323">
              <w:rPr>
                <w:rFonts w:ascii="Times New Roman" w:hAnsi="Times New Roman" w:cs="Times New Roman"/>
                <w:sz w:val="24"/>
                <w:szCs w:val="24"/>
              </w:rPr>
              <w:t>Противодействие расследованию преступлений и меры по его преодолению : учебник для вузов / Б. Я. Гаврилов [и др.] ; под общей редакцией Б. Я. Гаврилова, В. П. Лаврова. — Москва : Юрайт, 2021. — 205 с. — (Специалист). —Текст : электронный</w:t>
            </w:r>
          </w:p>
        </w:tc>
        <w:tc>
          <w:tcPr>
            <w:tcW w:w="920" w:type="pct"/>
            <w:shd w:val="clear" w:color="auto" w:fill="auto"/>
            <w:vAlign w:val="center"/>
            <w:hideMark/>
          </w:tcPr>
          <w:p w14:paraId="2686CC14" w14:textId="77777777" w:rsidR="00262CF0" w:rsidRPr="007E6725" w:rsidRDefault="00807BD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https://urait.ru/bcode/472037</w:t>
              </w:r>
            </w:hyperlink>
          </w:p>
        </w:tc>
      </w:tr>
      <w:tr w:rsidR="00262CF0" w:rsidRPr="007E6725" w14:paraId="0C4FB48F" w14:textId="77777777" w:rsidTr="00E4641F">
        <w:trPr>
          <w:trHeight w:val="354"/>
        </w:trPr>
        <w:tc>
          <w:tcPr>
            <w:tcW w:w="4080" w:type="pct"/>
            <w:shd w:val="clear" w:color="auto" w:fill="auto"/>
            <w:vAlign w:val="center"/>
          </w:tcPr>
          <w:p w14:paraId="3F58E290" w14:textId="77777777" w:rsidR="00262CF0" w:rsidRPr="004B1323" w:rsidRDefault="00984247" w:rsidP="00AA7A6A">
            <w:pPr>
              <w:rPr>
                <w:rFonts w:ascii="Times New Roman" w:hAnsi="Times New Roman" w:cs="Times New Roman"/>
                <w:lang w:bidi="ru-RU"/>
              </w:rPr>
            </w:pPr>
            <w:r w:rsidRPr="004B1323">
              <w:rPr>
                <w:rFonts w:ascii="Times New Roman" w:hAnsi="Times New Roman" w:cs="Times New Roman"/>
                <w:sz w:val="24"/>
                <w:szCs w:val="24"/>
              </w:rPr>
              <w:t>Тарасов, Александр Николаевич Современные формы корпоративного мошенничества : практическое пособие / А. Н. Тарасов.Электрон. дан.Москва : Юрайт, 2022 320 с(Профессиональная практика)</w:t>
            </w:r>
          </w:p>
        </w:tc>
        <w:tc>
          <w:tcPr>
            <w:tcW w:w="920" w:type="pct"/>
            <w:shd w:val="clear" w:color="auto" w:fill="auto"/>
            <w:vAlign w:val="center"/>
            <w:hideMark/>
          </w:tcPr>
          <w:p w14:paraId="4FF88694" w14:textId="77777777" w:rsidR="00262CF0" w:rsidRPr="007E6725" w:rsidRDefault="00807BD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https://urait.ru/bcode/489600</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9" w:name="_Toc20158129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9"/>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748C81A" w14:textId="77777777" w:rsidTr="007B550D">
        <w:tc>
          <w:tcPr>
            <w:tcW w:w="9345" w:type="dxa"/>
          </w:tcPr>
          <w:p w14:paraId="68CE8EC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B8D2813" w14:textId="77777777" w:rsidTr="007B550D">
        <w:tc>
          <w:tcPr>
            <w:tcW w:w="9345" w:type="dxa"/>
          </w:tcPr>
          <w:p w14:paraId="1E317CC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58E3238" w14:textId="77777777" w:rsidTr="007B550D">
        <w:tc>
          <w:tcPr>
            <w:tcW w:w="9345" w:type="dxa"/>
          </w:tcPr>
          <w:p w14:paraId="214740D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03531BD" w14:textId="77777777" w:rsidTr="007B550D">
        <w:tc>
          <w:tcPr>
            <w:tcW w:w="9345" w:type="dxa"/>
          </w:tcPr>
          <w:p w14:paraId="7B29733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3A7D1508" w:rsidR="007B323A" w:rsidRDefault="00090AC1" w:rsidP="00511619">
      <w:pPr>
        <w:pStyle w:val="2"/>
        <w:jc w:val="center"/>
        <w:rPr>
          <w:rFonts w:ascii="Times New Roman" w:hAnsi="Times New Roman" w:cs="Times New Roman"/>
          <w:b/>
          <w:color w:val="auto"/>
          <w:sz w:val="28"/>
          <w:szCs w:val="28"/>
        </w:rPr>
      </w:pPr>
      <w:bookmarkStart w:id="10" w:name="_Toc20158129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0"/>
    </w:p>
    <w:p w14:paraId="6B9CA14E" w14:textId="77777777" w:rsidR="00FA5042" w:rsidRPr="00FA5042" w:rsidRDefault="00FA5042" w:rsidP="00FA5042">
      <w:bookmarkStart w:id="11" w:name="_GoBack"/>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807BD7"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lastRenderedPageBreak/>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lastRenderedPageBreak/>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58129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B1323" w14:paraId="53424330" w14:textId="77777777" w:rsidTr="008416EB">
        <w:tc>
          <w:tcPr>
            <w:tcW w:w="7797" w:type="dxa"/>
            <w:shd w:val="clear" w:color="auto" w:fill="auto"/>
          </w:tcPr>
          <w:p w14:paraId="2986F8BC" w14:textId="77777777" w:rsidR="002C735C" w:rsidRPr="004B1323" w:rsidRDefault="002C735C" w:rsidP="002C735C">
            <w:pPr>
              <w:pStyle w:val="Style214"/>
              <w:ind w:firstLine="0"/>
              <w:jc w:val="center"/>
              <w:rPr>
                <w:b/>
                <w:sz w:val="22"/>
                <w:szCs w:val="22"/>
              </w:rPr>
            </w:pPr>
            <w:r w:rsidRPr="004B1323">
              <w:rPr>
                <w:b/>
                <w:sz w:val="22"/>
                <w:szCs w:val="22"/>
              </w:rPr>
              <w:t>Наименование учебных аудиторий, перечень</w:t>
            </w:r>
          </w:p>
        </w:tc>
        <w:tc>
          <w:tcPr>
            <w:tcW w:w="2262" w:type="dxa"/>
            <w:shd w:val="clear" w:color="auto" w:fill="auto"/>
          </w:tcPr>
          <w:p w14:paraId="3A00FEF8" w14:textId="77777777" w:rsidR="002C735C" w:rsidRPr="004B1323" w:rsidRDefault="002C735C" w:rsidP="002C735C">
            <w:pPr>
              <w:pStyle w:val="Style214"/>
              <w:ind w:firstLine="0"/>
              <w:jc w:val="center"/>
              <w:rPr>
                <w:b/>
                <w:sz w:val="22"/>
                <w:szCs w:val="22"/>
              </w:rPr>
            </w:pPr>
            <w:r w:rsidRPr="004B1323">
              <w:rPr>
                <w:b/>
                <w:sz w:val="22"/>
                <w:szCs w:val="22"/>
              </w:rPr>
              <w:t>Адрес (местоположение) учебных аудиторий</w:t>
            </w:r>
          </w:p>
        </w:tc>
      </w:tr>
      <w:tr w:rsidR="002C735C" w:rsidRPr="004B1323" w14:paraId="3B643305" w14:textId="77777777" w:rsidTr="008416EB">
        <w:tc>
          <w:tcPr>
            <w:tcW w:w="7797" w:type="dxa"/>
            <w:shd w:val="clear" w:color="auto" w:fill="auto"/>
          </w:tcPr>
          <w:p w14:paraId="30187323" w14:textId="51649087" w:rsidR="002C735C" w:rsidRPr="004B1323" w:rsidRDefault="00B43524" w:rsidP="002718E2">
            <w:pPr>
              <w:pStyle w:val="Style214"/>
              <w:ind w:firstLine="0"/>
              <w:rPr>
                <w:sz w:val="22"/>
                <w:szCs w:val="22"/>
              </w:rPr>
            </w:pPr>
            <w:r w:rsidRPr="004B1323">
              <w:rPr>
                <w:sz w:val="22"/>
                <w:szCs w:val="22"/>
              </w:rPr>
              <w:t xml:space="preserve">Ауд. 506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88 посадочных мест, рабочее место преподавателя, доска аудиторная - 1шт., трибуна - 1шт., стол мультимедийный - 1штМикшер усилитель </w:t>
            </w:r>
            <w:r w:rsidRPr="004B1323">
              <w:rPr>
                <w:sz w:val="22"/>
                <w:szCs w:val="22"/>
                <w:lang w:val="en-US"/>
              </w:rPr>
              <w:t>Jedia</w:t>
            </w:r>
            <w:r w:rsidRPr="004B1323">
              <w:rPr>
                <w:sz w:val="22"/>
                <w:szCs w:val="22"/>
              </w:rPr>
              <w:t xml:space="preserve"> </w:t>
            </w:r>
            <w:r w:rsidRPr="004B1323">
              <w:rPr>
                <w:sz w:val="22"/>
                <w:szCs w:val="22"/>
                <w:lang w:val="en-US"/>
              </w:rPr>
              <w:t>TA</w:t>
            </w:r>
            <w:r w:rsidRPr="004B1323">
              <w:rPr>
                <w:sz w:val="22"/>
                <w:szCs w:val="22"/>
              </w:rPr>
              <w:t xml:space="preserve">-1120 в комплекте - 1 шт., Экран 153х200 - 1 шт., Моноблок </w:t>
            </w:r>
            <w:r w:rsidRPr="004B1323">
              <w:rPr>
                <w:sz w:val="22"/>
                <w:szCs w:val="22"/>
                <w:lang w:val="en-US"/>
              </w:rPr>
              <w:t>ACER</w:t>
            </w:r>
            <w:r w:rsidRPr="004B1323">
              <w:rPr>
                <w:sz w:val="22"/>
                <w:szCs w:val="22"/>
              </w:rPr>
              <w:t xml:space="preserve"> </w:t>
            </w:r>
            <w:r w:rsidRPr="004B1323">
              <w:rPr>
                <w:sz w:val="22"/>
                <w:szCs w:val="22"/>
                <w:lang w:val="en-US"/>
              </w:rPr>
              <w:t>Aspire</w:t>
            </w:r>
            <w:r w:rsidRPr="004B1323">
              <w:rPr>
                <w:sz w:val="22"/>
                <w:szCs w:val="22"/>
              </w:rPr>
              <w:t xml:space="preserve"> </w:t>
            </w:r>
            <w:r w:rsidRPr="004B1323">
              <w:rPr>
                <w:sz w:val="22"/>
                <w:szCs w:val="22"/>
                <w:lang w:val="en-US"/>
              </w:rPr>
              <w:t>Z</w:t>
            </w:r>
            <w:r w:rsidRPr="004B1323">
              <w:rPr>
                <w:sz w:val="22"/>
                <w:szCs w:val="22"/>
              </w:rPr>
              <w:t xml:space="preserve">1811 - 1 шт., Акустическая система </w:t>
            </w:r>
            <w:r w:rsidRPr="004B1323">
              <w:rPr>
                <w:sz w:val="22"/>
                <w:szCs w:val="22"/>
                <w:lang w:val="en-US"/>
              </w:rPr>
              <w:t>JBL</w:t>
            </w:r>
            <w:r w:rsidRPr="004B1323">
              <w:rPr>
                <w:sz w:val="22"/>
                <w:szCs w:val="22"/>
              </w:rPr>
              <w:t xml:space="preserve"> </w:t>
            </w:r>
            <w:r w:rsidRPr="004B1323">
              <w:rPr>
                <w:sz w:val="22"/>
                <w:szCs w:val="22"/>
                <w:lang w:val="en-US"/>
              </w:rPr>
              <w:t>CONTROL</w:t>
            </w:r>
            <w:r w:rsidRPr="004B1323">
              <w:rPr>
                <w:sz w:val="22"/>
                <w:szCs w:val="22"/>
              </w:rPr>
              <w:t xml:space="preserve"> 25 </w:t>
            </w:r>
            <w:r w:rsidRPr="004B1323">
              <w:rPr>
                <w:sz w:val="22"/>
                <w:szCs w:val="22"/>
                <w:lang w:val="en-US"/>
              </w:rPr>
              <w:t>WH</w:t>
            </w:r>
            <w:r w:rsidRPr="004B1323">
              <w:rPr>
                <w:sz w:val="22"/>
                <w:szCs w:val="22"/>
              </w:rPr>
              <w:t xml:space="preserve"> - 2 шт., Мультимедиа проектор </w:t>
            </w:r>
            <w:r w:rsidRPr="004B1323">
              <w:rPr>
                <w:sz w:val="22"/>
                <w:szCs w:val="22"/>
                <w:lang w:val="en-US"/>
              </w:rPr>
              <w:t>NEC</w:t>
            </w:r>
            <w:r w:rsidRPr="004B1323">
              <w:rPr>
                <w:sz w:val="22"/>
                <w:szCs w:val="22"/>
              </w:rPr>
              <w:t xml:space="preserve"> </w:t>
            </w:r>
            <w:r w:rsidRPr="004B1323">
              <w:rPr>
                <w:sz w:val="22"/>
                <w:szCs w:val="22"/>
                <w:lang w:val="en-US"/>
              </w:rPr>
              <w:t>V</w:t>
            </w:r>
            <w:r w:rsidRPr="004B1323">
              <w:rPr>
                <w:sz w:val="22"/>
                <w:szCs w:val="22"/>
              </w:rPr>
              <w:t>300</w:t>
            </w:r>
            <w:r w:rsidRPr="004B1323">
              <w:rPr>
                <w:sz w:val="22"/>
                <w:szCs w:val="22"/>
                <w:lang w:val="en-US"/>
              </w:rPr>
              <w:t>W</w:t>
            </w:r>
            <w:r w:rsidRPr="004B132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B1323" w:rsidRDefault="00B43524" w:rsidP="002718E2">
            <w:pPr>
              <w:pStyle w:val="Style214"/>
              <w:ind w:firstLine="0"/>
              <w:rPr>
                <w:sz w:val="22"/>
                <w:szCs w:val="22"/>
              </w:rPr>
            </w:pPr>
            <w:r w:rsidRPr="004B1323">
              <w:rPr>
                <w:sz w:val="22"/>
                <w:szCs w:val="22"/>
              </w:rPr>
              <w:t xml:space="preserve">192007, г. Санкт-Петербург, ул. Прилукская, д. 3, лит. </w:t>
            </w:r>
            <w:r w:rsidRPr="004B1323">
              <w:rPr>
                <w:sz w:val="22"/>
                <w:szCs w:val="22"/>
                <w:lang w:val="en-US"/>
              </w:rPr>
              <w:t>А</w:t>
            </w:r>
          </w:p>
        </w:tc>
      </w:tr>
      <w:tr w:rsidR="002C735C" w:rsidRPr="004B1323" w14:paraId="180F6992" w14:textId="77777777" w:rsidTr="008416EB">
        <w:tc>
          <w:tcPr>
            <w:tcW w:w="7797" w:type="dxa"/>
            <w:shd w:val="clear" w:color="auto" w:fill="auto"/>
          </w:tcPr>
          <w:p w14:paraId="13C1DAC8" w14:textId="77777777" w:rsidR="002C735C" w:rsidRPr="004B1323" w:rsidRDefault="00B43524" w:rsidP="002718E2">
            <w:pPr>
              <w:pStyle w:val="Style214"/>
              <w:ind w:firstLine="0"/>
              <w:rPr>
                <w:sz w:val="22"/>
                <w:szCs w:val="22"/>
              </w:rPr>
            </w:pPr>
            <w:r w:rsidRPr="004B1323">
              <w:rPr>
                <w:sz w:val="22"/>
                <w:szCs w:val="22"/>
              </w:rPr>
              <w:t xml:space="preserve">Ауд. 413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28 посадочных мест, рабочее место преподавателя, трибуна - 1шт., доска аудиторная - 1шт.Компьютер </w:t>
            </w:r>
            <w:r w:rsidRPr="004B1323">
              <w:rPr>
                <w:sz w:val="22"/>
                <w:szCs w:val="22"/>
                <w:lang w:val="en-US"/>
              </w:rPr>
              <w:t>intel</w:t>
            </w:r>
            <w:r w:rsidRPr="004B1323">
              <w:rPr>
                <w:sz w:val="22"/>
                <w:szCs w:val="22"/>
              </w:rPr>
              <w:t xml:space="preserve"> </w:t>
            </w:r>
            <w:r w:rsidRPr="004B1323">
              <w:rPr>
                <w:sz w:val="22"/>
                <w:szCs w:val="22"/>
                <w:lang w:val="en-US"/>
              </w:rPr>
              <w:t>Core</w:t>
            </w:r>
            <w:r w:rsidRPr="004B1323">
              <w:rPr>
                <w:sz w:val="22"/>
                <w:szCs w:val="22"/>
              </w:rPr>
              <w:t xml:space="preserve"> </w:t>
            </w:r>
            <w:r w:rsidRPr="004B1323">
              <w:rPr>
                <w:sz w:val="22"/>
                <w:szCs w:val="22"/>
                <w:lang w:val="en-US"/>
              </w:rPr>
              <w:t>i</w:t>
            </w:r>
            <w:r w:rsidRPr="004B1323">
              <w:rPr>
                <w:sz w:val="22"/>
                <w:szCs w:val="22"/>
              </w:rPr>
              <w:t>3-8100</w:t>
            </w:r>
            <w:r w:rsidRPr="004B1323">
              <w:rPr>
                <w:sz w:val="22"/>
                <w:szCs w:val="22"/>
                <w:lang w:val="en-US"/>
              </w:rPr>
              <w:t>S</w:t>
            </w:r>
            <w:r w:rsidRPr="004B1323">
              <w:rPr>
                <w:sz w:val="22"/>
                <w:szCs w:val="22"/>
              </w:rPr>
              <w:t>/8</w:t>
            </w:r>
            <w:r w:rsidRPr="004B1323">
              <w:rPr>
                <w:sz w:val="22"/>
                <w:szCs w:val="22"/>
                <w:lang w:val="en-US"/>
              </w:rPr>
              <w:t>Gb</w:t>
            </w:r>
            <w:r w:rsidRPr="004B1323">
              <w:rPr>
                <w:sz w:val="22"/>
                <w:szCs w:val="22"/>
              </w:rPr>
              <w:t xml:space="preserve">/1Тб / </w:t>
            </w:r>
            <w:r w:rsidRPr="004B1323">
              <w:rPr>
                <w:sz w:val="22"/>
                <w:szCs w:val="22"/>
                <w:lang w:val="en-US"/>
              </w:rPr>
              <w:t>Philips</w:t>
            </w:r>
            <w:r w:rsidRPr="004B1323">
              <w:rPr>
                <w:sz w:val="22"/>
                <w:szCs w:val="22"/>
              </w:rPr>
              <w:t>224</w:t>
            </w:r>
            <w:r w:rsidRPr="004B1323">
              <w:rPr>
                <w:sz w:val="22"/>
                <w:szCs w:val="22"/>
                <w:lang w:val="en-US"/>
              </w:rPr>
              <w:t>E</w:t>
            </w:r>
            <w:r w:rsidRPr="004B1323">
              <w:rPr>
                <w:sz w:val="22"/>
                <w:szCs w:val="22"/>
              </w:rPr>
              <w:t>5</w:t>
            </w:r>
            <w:r w:rsidRPr="004B1323">
              <w:rPr>
                <w:sz w:val="22"/>
                <w:szCs w:val="22"/>
                <w:lang w:val="en-US"/>
              </w:rPr>
              <w:t>QSB</w:t>
            </w:r>
            <w:r w:rsidRPr="004B1323">
              <w:rPr>
                <w:sz w:val="22"/>
                <w:szCs w:val="22"/>
              </w:rPr>
              <w:t xml:space="preserve"> - </w:t>
            </w:r>
            <w:r w:rsidRPr="004B1323">
              <w:rPr>
                <w:sz w:val="22"/>
                <w:szCs w:val="22"/>
              </w:rPr>
              <w:lastRenderedPageBreak/>
              <w:t xml:space="preserve">14 шт.,Моноблок </w:t>
            </w:r>
            <w:r w:rsidRPr="004B1323">
              <w:rPr>
                <w:sz w:val="22"/>
                <w:szCs w:val="22"/>
                <w:lang w:val="en-US"/>
              </w:rPr>
              <w:t>Acer</w:t>
            </w:r>
            <w:r w:rsidRPr="004B1323">
              <w:rPr>
                <w:sz w:val="22"/>
                <w:szCs w:val="22"/>
              </w:rPr>
              <w:t xml:space="preserve"> </w:t>
            </w:r>
            <w:r w:rsidRPr="004B1323">
              <w:rPr>
                <w:sz w:val="22"/>
                <w:szCs w:val="22"/>
                <w:lang w:val="en-US"/>
              </w:rPr>
              <w:t>Aspire</w:t>
            </w:r>
            <w:r w:rsidRPr="004B1323">
              <w:rPr>
                <w:sz w:val="22"/>
                <w:szCs w:val="22"/>
              </w:rPr>
              <w:t xml:space="preserve"> </w:t>
            </w:r>
            <w:r w:rsidRPr="004B1323">
              <w:rPr>
                <w:sz w:val="22"/>
                <w:szCs w:val="22"/>
                <w:lang w:val="en-US"/>
              </w:rPr>
              <w:t>Z</w:t>
            </w:r>
            <w:r w:rsidRPr="004B1323">
              <w:rPr>
                <w:sz w:val="22"/>
                <w:szCs w:val="22"/>
              </w:rPr>
              <w:t xml:space="preserve">1811 </w:t>
            </w:r>
            <w:r w:rsidRPr="004B1323">
              <w:rPr>
                <w:sz w:val="22"/>
                <w:szCs w:val="22"/>
                <w:lang w:val="en-US"/>
              </w:rPr>
              <w:t>Intel</w:t>
            </w:r>
            <w:r w:rsidRPr="004B1323">
              <w:rPr>
                <w:sz w:val="22"/>
                <w:szCs w:val="22"/>
              </w:rPr>
              <w:t xml:space="preserve"> </w:t>
            </w:r>
            <w:r w:rsidRPr="004B1323">
              <w:rPr>
                <w:sz w:val="22"/>
                <w:szCs w:val="22"/>
                <w:lang w:val="en-US"/>
              </w:rPr>
              <w:t>Core</w:t>
            </w:r>
            <w:r w:rsidRPr="004B1323">
              <w:rPr>
                <w:sz w:val="22"/>
                <w:szCs w:val="22"/>
              </w:rPr>
              <w:t xml:space="preserve"> </w:t>
            </w:r>
            <w:r w:rsidRPr="004B1323">
              <w:rPr>
                <w:sz w:val="22"/>
                <w:szCs w:val="22"/>
                <w:lang w:val="en-US"/>
              </w:rPr>
              <w:t>i</w:t>
            </w:r>
            <w:r w:rsidRPr="004B1323">
              <w:rPr>
                <w:sz w:val="22"/>
                <w:szCs w:val="22"/>
              </w:rPr>
              <w:t>5-2400</w:t>
            </w:r>
            <w:r w:rsidRPr="004B1323">
              <w:rPr>
                <w:sz w:val="22"/>
                <w:szCs w:val="22"/>
                <w:lang w:val="en-US"/>
              </w:rPr>
              <w:t>S</w:t>
            </w:r>
            <w:r w:rsidRPr="004B1323">
              <w:rPr>
                <w:sz w:val="22"/>
                <w:szCs w:val="22"/>
              </w:rPr>
              <w:t>@2.50</w:t>
            </w:r>
            <w:r w:rsidRPr="004B1323">
              <w:rPr>
                <w:sz w:val="22"/>
                <w:szCs w:val="22"/>
                <w:lang w:val="en-US"/>
              </w:rPr>
              <w:t>GHz</w:t>
            </w:r>
            <w:r w:rsidRPr="004B1323">
              <w:rPr>
                <w:sz w:val="22"/>
                <w:szCs w:val="22"/>
              </w:rPr>
              <w:t>/4</w:t>
            </w:r>
            <w:r w:rsidRPr="004B1323">
              <w:rPr>
                <w:sz w:val="22"/>
                <w:szCs w:val="22"/>
                <w:lang w:val="en-US"/>
              </w:rPr>
              <w:t>Gb</w:t>
            </w:r>
            <w:r w:rsidRPr="004B1323">
              <w:rPr>
                <w:sz w:val="22"/>
                <w:szCs w:val="22"/>
              </w:rPr>
              <w:t>/1</w:t>
            </w:r>
            <w:r w:rsidRPr="004B1323">
              <w:rPr>
                <w:sz w:val="22"/>
                <w:szCs w:val="22"/>
                <w:lang w:val="en-US"/>
              </w:rPr>
              <w:t>Tb</w:t>
            </w:r>
            <w:r w:rsidRPr="004B1323">
              <w:rPr>
                <w:sz w:val="22"/>
                <w:szCs w:val="22"/>
              </w:rPr>
              <w:t xml:space="preserve"> - 1 шт., Экран проекцион. </w:t>
            </w:r>
            <w:r w:rsidRPr="004B1323">
              <w:rPr>
                <w:sz w:val="22"/>
                <w:szCs w:val="22"/>
                <w:lang w:val="en-US"/>
              </w:rPr>
              <w:t>Projecta</w:t>
            </w:r>
            <w:r w:rsidRPr="004B1323">
              <w:rPr>
                <w:sz w:val="22"/>
                <w:szCs w:val="22"/>
              </w:rPr>
              <w:t xml:space="preserve"> </w:t>
            </w:r>
            <w:r w:rsidRPr="004B1323">
              <w:rPr>
                <w:sz w:val="22"/>
                <w:szCs w:val="22"/>
                <w:lang w:val="en-US"/>
              </w:rPr>
              <w:t>Compact</w:t>
            </w:r>
            <w:r w:rsidRPr="004B1323">
              <w:rPr>
                <w:sz w:val="22"/>
                <w:szCs w:val="22"/>
              </w:rPr>
              <w:t xml:space="preserve"> </w:t>
            </w:r>
            <w:r w:rsidRPr="004B1323">
              <w:rPr>
                <w:sz w:val="22"/>
                <w:szCs w:val="22"/>
                <w:lang w:val="en-US"/>
              </w:rPr>
              <w:t>Electrol</w:t>
            </w:r>
            <w:r w:rsidRPr="004B1323">
              <w:rPr>
                <w:sz w:val="22"/>
                <w:szCs w:val="22"/>
              </w:rPr>
              <w:t xml:space="preserve"> 153</w:t>
            </w:r>
            <w:r w:rsidRPr="004B1323">
              <w:rPr>
                <w:sz w:val="22"/>
                <w:szCs w:val="22"/>
                <w:lang w:val="en-US"/>
              </w:rPr>
              <w:t>x</w:t>
            </w:r>
            <w:r w:rsidRPr="004B1323">
              <w:rPr>
                <w:sz w:val="22"/>
                <w:szCs w:val="22"/>
              </w:rPr>
              <w:t xml:space="preserve">200 </w:t>
            </w:r>
            <w:r w:rsidRPr="004B1323">
              <w:rPr>
                <w:sz w:val="22"/>
                <w:szCs w:val="22"/>
                <w:lang w:val="en-US"/>
              </w:rPr>
              <w:t>c</w:t>
            </w:r>
            <w:r w:rsidRPr="004B1323">
              <w:rPr>
                <w:sz w:val="22"/>
                <w:szCs w:val="22"/>
              </w:rPr>
              <w:t xml:space="preserve">м </w:t>
            </w:r>
            <w:r w:rsidRPr="004B1323">
              <w:rPr>
                <w:sz w:val="22"/>
                <w:szCs w:val="22"/>
                <w:lang w:val="en-US"/>
              </w:rPr>
              <w:t>MATTE</w:t>
            </w:r>
            <w:r w:rsidRPr="004B1323">
              <w:rPr>
                <w:sz w:val="22"/>
                <w:szCs w:val="22"/>
              </w:rPr>
              <w:t xml:space="preserve"> </w:t>
            </w:r>
            <w:r w:rsidRPr="004B1323">
              <w:rPr>
                <w:sz w:val="22"/>
                <w:szCs w:val="22"/>
                <w:lang w:val="en-US"/>
              </w:rPr>
              <w:t>White</w:t>
            </w:r>
            <w:r w:rsidRPr="004B1323">
              <w:rPr>
                <w:sz w:val="22"/>
                <w:szCs w:val="22"/>
              </w:rPr>
              <w:t xml:space="preserve"> </w:t>
            </w:r>
            <w:r w:rsidRPr="004B1323">
              <w:rPr>
                <w:sz w:val="22"/>
                <w:szCs w:val="22"/>
                <w:lang w:val="en-US"/>
              </w:rPr>
              <w:t>S</w:t>
            </w:r>
            <w:r w:rsidRPr="004B1323">
              <w:rPr>
                <w:sz w:val="22"/>
                <w:szCs w:val="22"/>
              </w:rPr>
              <w:t xml:space="preserve"> - 1 шт., Мультимедийный проектор </w:t>
            </w:r>
            <w:r w:rsidRPr="004B1323">
              <w:rPr>
                <w:sz w:val="22"/>
                <w:szCs w:val="22"/>
                <w:lang w:val="en-US"/>
              </w:rPr>
              <w:t>NEC</w:t>
            </w:r>
            <w:r w:rsidRPr="004B1323">
              <w:rPr>
                <w:sz w:val="22"/>
                <w:szCs w:val="22"/>
              </w:rPr>
              <w:t xml:space="preserve"> </w:t>
            </w:r>
            <w:r w:rsidRPr="004B1323">
              <w:rPr>
                <w:sz w:val="22"/>
                <w:szCs w:val="22"/>
                <w:lang w:val="en-US"/>
              </w:rPr>
              <w:t>NP</w:t>
            </w:r>
            <w:r w:rsidRPr="004B1323">
              <w:rPr>
                <w:sz w:val="22"/>
                <w:szCs w:val="22"/>
              </w:rPr>
              <w:t>-</w:t>
            </w:r>
            <w:r w:rsidRPr="004B1323">
              <w:rPr>
                <w:sz w:val="22"/>
                <w:szCs w:val="22"/>
                <w:lang w:val="en-US"/>
              </w:rPr>
              <w:t>ME</w:t>
            </w:r>
            <w:r w:rsidRPr="004B1323">
              <w:rPr>
                <w:sz w:val="22"/>
                <w:szCs w:val="22"/>
              </w:rPr>
              <w:t>402</w:t>
            </w:r>
            <w:r w:rsidRPr="004B1323">
              <w:rPr>
                <w:sz w:val="22"/>
                <w:szCs w:val="22"/>
                <w:lang w:val="en-US"/>
              </w:rPr>
              <w:t>X</w:t>
            </w:r>
            <w:r w:rsidRPr="004B1323">
              <w:rPr>
                <w:sz w:val="22"/>
                <w:szCs w:val="22"/>
              </w:rPr>
              <w:t xml:space="preserve"> - 1 шт., Колонки </w:t>
            </w:r>
            <w:r w:rsidRPr="004B1323">
              <w:rPr>
                <w:sz w:val="22"/>
                <w:szCs w:val="22"/>
                <w:lang w:val="en-US"/>
              </w:rPr>
              <w:t>Hi</w:t>
            </w:r>
            <w:r w:rsidRPr="004B1323">
              <w:rPr>
                <w:sz w:val="22"/>
                <w:szCs w:val="22"/>
              </w:rPr>
              <w:t>-</w:t>
            </w:r>
            <w:r w:rsidRPr="004B1323">
              <w:rPr>
                <w:sz w:val="22"/>
                <w:szCs w:val="22"/>
                <w:lang w:val="en-US"/>
              </w:rPr>
              <w:t>Fi</w:t>
            </w:r>
            <w:r w:rsidRPr="004B1323">
              <w:rPr>
                <w:sz w:val="22"/>
                <w:szCs w:val="22"/>
              </w:rPr>
              <w:t xml:space="preserve"> </w:t>
            </w:r>
            <w:r w:rsidRPr="004B1323">
              <w:rPr>
                <w:sz w:val="22"/>
                <w:szCs w:val="22"/>
                <w:lang w:val="en-US"/>
              </w:rPr>
              <w:t>PRO</w:t>
            </w:r>
            <w:r w:rsidRPr="004B1323">
              <w:rPr>
                <w:sz w:val="22"/>
                <w:szCs w:val="22"/>
              </w:rPr>
              <w:t xml:space="preserve"> </w:t>
            </w:r>
            <w:r w:rsidRPr="004B1323">
              <w:rPr>
                <w:sz w:val="22"/>
                <w:szCs w:val="22"/>
                <w:lang w:val="en-US"/>
              </w:rPr>
              <w:t>MASKGT</w:t>
            </w:r>
            <w:r w:rsidRPr="004B1323">
              <w:rPr>
                <w:sz w:val="22"/>
                <w:szCs w:val="22"/>
              </w:rPr>
              <w:t>-</w:t>
            </w:r>
            <w:r w:rsidRPr="004B1323">
              <w:rPr>
                <w:sz w:val="22"/>
                <w:szCs w:val="22"/>
                <w:lang w:val="en-US"/>
              </w:rPr>
              <w:t>W</w:t>
            </w:r>
            <w:r w:rsidRPr="004B1323">
              <w:rPr>
                <w:sz w:val="22"/>
                <w:szCs w:val="22"/>
              </w:rPr>
              <w:t>-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EF2EA33" w14:textId="77777777" w:rsidR="002C735C" w:rsidRPr="004B1323" w:rsidRDefault="00B43524" w:rsidP="002718E2">
            <w:pPr>
              <w:pStyle w:val="Style214"/>
              <w:ind w:firstLine="0"/>
              <w:rPr>
                <w:sz w:val="22"/>
                <w:szCs w:val="22"/>
              </w:rPr>
            </w:pPr>
            <w:r w:rsidRPr="004B1323">
              <w:rPr>
                <w:sz w:val="22"/>
                <w:szCs w:val="22"/>
              </w:rPr>
              <w:lastRenderedPageBreak/>
              <w:t xml:space="preserve">192007, г. Санкт-Петербург, ул. Прилукская, д. 3, лит. </w:t>
            </w:r>
            <w:r w:rsidRPr="004B1323">
              <w:rPr>
                <w:sz w:val="22"/>
                <w:szCs w:val="22"/>
                <w:lang w:val="en-US"/>
              </w:rPr>
              <w:t>А</w:t>
            </w:r>
          </w:p>
        </w:tc>
      </w:tr>
      <w:tr w:rsidR="002C735C" w:rsidRPr="004B1323" w14:paraId="14CBDBC4" w14:textId="77777777" w:rsidTr="008416EB">
        <w:tc>
          <w:tcPr>
            <w:tcW w:w="7797" w:type="dxa"/>
            <w:shd w:val="clear" w:color="auto" w:fill="auto"/>
          </w:tcPr>
          <w:p w14:paraId="2251D72B" w14:textId="77777777" w:rsidR="002C735C" w:rsidRPr="004B1323" w:rsidRDefault="00B43524" w:rsidP="002718E2">
            <w:pPr>
              <w:pStyle w:val="Style214"/>
              <w:ind w:firstLine="0"/>
              <w:rPr>
                <w:sz w:val="22"/>
                <w:szCs w:val="22"/>
              </w:rPr>
            </w:pPr>
            <w:r w:rsidRPr="004B1323">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4B1323">
              <w:rPr>
                <w:sz w:val="22"/>
                <w:szCs w:val="22"/>
                <w:lang w:val="en-US"/>
              </w:rPr>
              <w:t>FOX</w:t>
            </w:r>
            <w:r w:rsidRPr="004B1323">
              <w:rPr>
                <w:sz w:val="22"/>
                <w:szCs w:val="22"/>
              </w:rPr>
              <w:t xml:space="preserve"> </w:t>
            </w:r>
            <w:r w:rsidRPr="004B1323">
              <w:rPr>
                <w:sz w:val="22"/>
                <w:szCs w:val="22"/>
                <w:lang w:val="en-US"/>
              </w:rPr>
              <w:t>MIMO</w:t>
            </w:r>
            <w:r w:rsidRPr="004B1323">
              <w:rPr>
                <w:sz w:val="22"/>
                <w:szCs w:val="22"/>
              </w:rPr>
              <w:t xml:space="preserve"> 4450 2.8</w:t>
            </w:r>
            <w:r w:rsidRPr="004B1323">
              <w:rPr>
                <w:sz w:val="22"/>
                <w:szCs w:val="22"/>
                <w:lang w:val="en-US"/>
              </w:rPr>
              <w:t>Gh</w:t>
            </w:r>
            <w:r w:rsidRPr="004B1323">
              <w:rPr>
                <w:sz w:val="22"/>
                <w:szCs w:val="22"/>
              </w:rPr>
              <w:t>\4</w:t>
            </w:r>
            <w:r w:rsidRPr="004B1323">
              <w:rPr>
                <w:sz w:val="22"/>
                <w:szCs w:val="22"/>
                <w:lang w:val="en-US"/>
              </w:rPr>
              <w:t>gb</w:t>
            </w:r>
            <w:r w:rsidRPr="004B1323">
              <w:rPr>
                <w:sz w:val="22"/>
                <w:szCs w:val="22"/>
              </w:rPr>
              <w:t>\500</w:t>
            </w:r>
            <w:r w:rsidRPr="004B1323">
              <w:rPr>
                <w:sz w:val="22"/>
                <w:szCs w:val="22"/>
                <w:lang w:val="en-US"/>
              </w:rPr>
              <w:t>GB</w:t>
            </w:r>
            <w:r w:rsidRPr="004B1323">
              <w:rPr>
                <w:sz w:val="22"/>
                <w:szCs w:val="22"/>
              </w:rPr>
              <w:t>\</w:t>
            </w:r>
            <w:r w:rsidRPr="004B1323">
              <w:rPr>
                <w:sz w:val="22"/>
                <w:szCs w:val="22"/>
                <w:lang w:val="en-US"/>
              </w:rPr>
              <w:t>DVD</w:t>
            </w:r>
            <w:r w:rsidRPr="004B1323">
              <w:rPr>
                <w:sz w:val="22"/>
                <w:szCs w:val="22"/>
              </w:rPr>
              <w:t>-</w:t>
            </w:r>
            <w:r w:rsidRPr="004B1323">
              <w:rPr>
                <w:sz w:val="22"/>
                <w:szCs w:val="22"/>
                <w:lang w:val="en-US"/>
              </w:rPr>
              <w:t>RW</w:t>
            </w:r>
            <w:r w:rsidRPr="004B1323">
              <w:rPr>
                <w:sz w:val="22"/>
                <w:szCs w:val="22"/>
              </w:rPr>
              <w:t>\21.5\</w:t>
            </w:r>
            <w:r w:rsidRPr="004B1323">
              <w:rPr>
                <w:sz w:val="22"/>
                <w:szCs w:val="22"/>
                <w:lang w:val="en-US"/>
              </w:rPr>
              <w:t>WiFi</w:t>
            </w:r>
            <w:r w:rsidRPr="004B1323">
              <w:rPr>
                <w:sz w:val="22"/>
                <w:szCs w:val="22"/>
              </w:rPr>
              <w:t>\</w:t>
            </w:r>
            <w:r w:rsidRPr="004B1323">
              <w:rPr>
                <w:sz w:val="22"/>
                <w:szCs w:val="22"/>
                <w:lang w:val="en-US"/>
              </w:rPr>
              <w:t>Lan</w:t>
            </w:r>
            <w:r w:rsidRPr="004B1323">
              <w:rPr>
                <w:sz w:val="22"/>
                <w:szCs w:val="22"/>
              </w:rPr>
              <w:t xml:space="preserve"> - 16 шт., Проектор </w:t>
            </w:r>
            <w:r w:rsidRPr="004B1323">
              <w:rPr>
                <w:sz w:val="22"/>
                <w:szCs w:val="22"/>
                <w:lang w:val="en-US"/>
              </w:rPr>
              <w:t>NEC</w:t>
            </w:r>
            <w:r w:rsidRPr="004B1323">
              <w:rPr>
                <w:sz w:val="22"/>
                <w:szCs w:val="22"/>
              </w:rPr>
              <w:t xml:space="preserve"> </w:t>
            </w:r>
            <w:r w:rsidRPr="004B1323">
              <w:rPr>
                <w:sz w:val="22"/>
                <w:szCs w:val="22"/>
                <w:lang w:val="en-US"/>
              </w:rPr>
              <w:t>NP</w:t>
            </w:r>
            <w:r w:rsidRPr="004B1323">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8B86372" w14:textId="77777777" w:rsidR="002C735C" w:rsidRPr="004B1323" w:rsidRDefault="00B43524" w:rsidP="002718E2">
            <w:pPr>
              <w:pStyle w:val="Style214"/>
              <w:ind w:firstLine="0"/>
              <w:rPr>
                <w:sz w:val="22"/>
                <w:szCs w:val="22"/>
              </w:rPr>
            </w:pPr>
            <w:r w:rsidRPr="004B1323">
              <w:rPr>
                <w:sz w:val="22"/>
                <w:szCs w:val="22"/>
              </w:rPr>
              <w:t xml:space="preserve">192007, г. Санкт-Петербург, ул. Прилукская, д. 3, лит. </w:t>
            </w:r>
            <w:r w:rsidRPr="004B1323">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58129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lastRenderedPageBreak/>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58129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w:t>
      </w:r>
      <w:r w:rsidRPr="007E6725">
        <w:rPr>
          <w:rFonts w:ascii="Times New Roman" w:hAnsi="Times New Roman" w:cs="Times New Roman"/>
          <w:sz w:val="28"/>
          <w:szCs w:val="28"/>
        </w:rPr>
        <w:lastRenderedPageBreak/>
        <w:t xml:space="preserve">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58129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58129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B1323" w14:paraId="5BA1BDA3" w14:textId="77777777" w:rsidTr="00A625BF">
        <w:tc>
          <w:tcPr>
            <w:tcW w:w="562" w:type="dxa"/>
          </w:tcPr>
          <w:p w14:paraId="23AE6660" w14:textId="77777777" w:rsidR="004B1323" w:rsidRPr="00774AA3" w:rsidRDefault="004B1323" w:rsidP="00A625BF">
            <w:pPr>
              <w:pStyle w:val="Default"/>
              <w:spacing w:after="30"/>
              <w:jc w:val="both"/>
              <w:rPr>
                <w:sz w:val="23"/>
                <w:szCs w:val="23"/>
              </w:rPr>
            </w:pPr>
          </w:p>
        </w:tc>
        <w:tc>
          <w:tcPr>
            <w:tcW w:w="8783" w:type="dxa"/>
          </w:tcPr>
          <w:p w14:paraId="749A39A1" w14:textId="77777777" w:rsidR="004B1323" w:rsidRPr="004B1323" w:rsidRDefault="004B1323" w:rsidP="00A625BF">
            <w:pPr>
              <w:pStyle w:val="Default"/>
              <w:spacing w:after="30"/>
              <w:jc w:val="both"/>
              <w:rPr>
                <w:sz w:val="23"/>
                <w:szCs w:val="23"/>
              </w:rPr>
            </w:pPr>
            <w:r w:rsidRPr="004B1323">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58129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B1323" w:rsidRDefault="00AD3A54" w:rsidP="00801458">
            <w:pPr>
              <w:pStyle w:val="Default"/>
              <w:spacing w:after="30"/>
              <w:jc w:val="both"/>
              <w:rPr>
                <w:sz w:val="23"/>
                <w:szCs w:val="23"/>
              </w:rPr>
            </w:pPr>
            <w:r w:rsidRPr="004B132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58129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B1323"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B1323" w14:paraId="5A1C9382" w14:textId="77777777" w:rsidTr="00801458">
        <w:tc>
          <w:tcPr>
            <w:tcW w:w="2336" w:type="dxa"/>
          </w:tcPr>
          <w:p w14:paraId="4C518DAB" w14:textId="77777777" w:rsidR="005D65A5" w:rsidRPr="004B1323" w:rsidRDefault="005D65A5" w:rsidP="00801458">
            <w:pPr>
              <w:jc w:val="center"/>
              <w:rPr>
                <w:rFonts w:ascii="Times New Roman" w:hAnsi="Times New Roman" w:cs="Times New Roman"/>
                <w:b/>
              </w:rPr>
            </w:pPr>
            <w:r w:rsidRPr="004B1323">
              <w:rPr>
                <w:rFonts w:ascii="Times New Roman" w:hAnsi="Times New Roman" w:cs="Times New Roman"/>
                <w:b/>
              </w:rPr>
              <w:t>Номер контрольной точки</w:t>
            </w:r>
          </w:p>
        </w:tc>
        <w:tc>
          <w:tcPr>
            <w:tcW w:w="2336" w:type="dxa"/>
          </w:tcPr>
          <w:p w14:paraId="6FB4C23E" w14:textId="77777777" w:rsidR="005D65A5" w:rsidRPr="004B1323" w:rsidRDefault="005D65A5" w:rsidP="00801458">
            <w:pPr>
              <w:jc w:val="center"/>
              <w:rPr>
                <w:rFonts w:ascii="Times New Roman" w:hAnsi="Times New Roman" w:cs="Times New Roman"/>
                <w:b/>
              </w:rPr>
            </w:pPr>
            <w:r w:rsidRPr="004B1323">
              <w:rPr>
                <w:rFonts w:ascii="Times New Roman" w:hAnsi="Times New Roman" w:cs="Times New Roman"/>
                <w:b/>
              </w:rPr>
              <w:t>Тип контрольной точки</w:t>
            </w:r>
          </w:p>
        </w:tc>
        <w:tc>
          <w:tcPr>
            <w:tcW w:w="2336" w:type="dxa"/>
          </w:tcPr>
          <w:p w14:paraId="048CBEA9" w14:textId="77777777" w:rsidR="005D65A5" w:rsidRPr="004B1323" w:rsidRDefault="005D65A5" w:rsidP="00801458">
            <w:pPr>
              <w:jc w:val="center"/>
              <w:rPr>
                <w:rFonts w:ascii="Times New Roman" w:hAnsi="Times New Roman" w:cs="Times New Roman"/>
                <w:b/>
              </w:rPr>
            </w:pPr>
            <w:r w:rsidRPr="004B1323">
              <w:rPr>
                <w:rFonts w:ascii="Times New Roman" w:hAnsi="Times New Roman" w:cs="Times New Roman"/>
                <w:b/>
              </w:rPr>
              <w:t>Способ проведения</w:t>
            </w:r>
          </w:p>
        </w:tc>
        <w:tc>
          <w:tcPr>
            <w:tcW w:w="2337" w:type="dxa"/>
          </w:tcPr>
          <w:p w14:paraId="267B0FDF" w14:textId="77777777" w:rsidR="005D65A5" w:rsidRPr="004B1323" w:rsidRDefault="005D65A5" w:rsidP="00801458">
            <w:pPr>
              <w:jc w:val="center"/>
              <w:rPr>
                <w:rFonts w:ascii="Times New Roman" w:hAnsi="Times New Roman" w:cs="Times New Roman"/>
                <w:b/>
              </w:rPr>
            </w:pPr>
            <w:r w:rsidRPr="004B1323">
              <w:rPr>
                <w:rFonts w:ascii="Times New Roman" w:hAnsi="Times New Roman" w:cs="Times New Roman"/>
                <w:b/>
              </w:rPr>
              <w:t>Номера тем</w:t>
            </w:r>
          </w:p>
        </w:tc>
      </w:tr>
      <w:tr w:rsidR="005D65A5" w:rsidRPr="004B1323" w14:paraId="07658034" w14:textId="77777777" w:rsidTr="00801458">
        <w:tc>
          <w:tcPr>
            <w:tcW w:w="2336" w:type="dxa"/>
          </w:tcPr>
          <w:p w14:paraId="1553D698" w14:textId="78F29BFB" w:rsidR="005D65A5" w:rsidRPr="004B1323" w:rsidRDefault="007478E0" w:rsidP="00801458">
            <w:pPr>
              <w:jc w:val="center"/>
              <w:rPr>
                <w:rFonts w:ascii="Times New Roman" w:hAnsi="Times New Roman" w:cs="Times New Roman"/>
              </w:rPr>
            </w:pPr>
            <w:r w:rsidRPr="004B1323">
              <w:rPr>
                <w:rFonts w:ascii="Times New Roman" w:hAnsi="Times New Roman" w:cs="Times New Roman"/>
                <w:lang w:val="en-US"/>
              </w:rPr>
              <w:t>1</w:t>
            </w:r>
          </w:p>
        </w:tc>
        <w:tc>
          <w:tcPr>
            <w:tcW w:w="2336" w:type="dxa"/>
          </w:tcPr>
          <w:p w14:paraId="4C5C3C11" w14:textId="5E14221A" w:rsidR="005D65A5" w:rsidRPr="004B1323" w:rsidRDefault="007478E0" w:rsidP="00801458">
            <w:pPr>
              <w:rPr>
                <w:rFonts w:ascii="Times New Roman" w:hAnsi="Times New Roman" w:cs="Times New Roman"/>
              </w:rPr>
            </w:pPr>
            <w:r w:rsidRPr="004B1323">
              <w:rPr>
                <w:rFonts w:ascii="Times New Roman" w:hAnsi="Times New Roman" w:cs="Times New Roman"/>
                <w:lang w:val="en-US"/>
              </w:rPr>
              <w:t>Контрольная работа</w:t>
            </w:r>
          </w:p>
        </w:tc>
        <w:tc>
          <w:tcPr>
            <w:tcW w:w="2336" w:type="dxa"/>
          </w:tcPr>
          <w:p w14:paraId="09793085" w14:textId="37E3864C" w:rsidR="005D65A5" w:rsidRPr="004B1323" w:rsidRDefault="007478E0" w:rsidP="00801458">
            <w:pPr>
              <w:rPr>
                <w:rFonts w:ascii="Times New Roman" w:hAnsi="Times New Roman" w:cs="Times New Roman"/>
              </w:rPr>
            </w:pPr>
            <w:r w:rsidRPr="004B1323">
              <w:rPr>
                <w:rFonts w:ascii="Times New Roman" w:hAnsi="Times New Roman" w:cs="Times New Roman"/>
                <w:lang w:val="en-US"/>
              </w:rPr>
              <w:t>письменно</w:t>
            </w:r>
          </w:p>
        </w:tc>
        <w:tc>
          <w:tcPr>
            <w:tcW w:w="2337" w:type="dxa"/>
          </w:tcPr>
          <w:p w14:paraId="094717B7" w14:textId="2660FE96" w:rsidR="005D65A5" w:rsidRPr="004B1323" w:rsidRDefault="007478E0" w:rsidP="00801458">
            <w:pPr>
              <w:rPr>
                <w:rFonts w:ascii="Times New Roman" w:hAnsi="Times New Roman" w:cs="Times New Roman"/>
              </w:rPr>
            </w:pPr>
            <w:r w:rsidRPr="004B1323">
              <w:rPr>
                <w:rFonts w:ascii="Times New Roman" w:hAnsi="Times New Roman" w:cs="Times New Roman"/>
                <w:lang w:val="en-US"/>
              </w:rPr>
              <w:t>1-5</w:t>
            </w:r>
          </w:p>
        </w:tc>
      </w:tr>
      <w:tr w:rsidR="005D65A5" w:rsidRPr="004B1323" w14:paraId="32C28E0B" w14:textId="77777777" w:rsidTr="00801458">
        <w:tc>
          <w:tcPr>
            <w:tcW w:w="2336" w:type="dxa"/>
          </w:tcPr>
          <w:p w14:paraId="6BBAAF63" w14:textId="77777777" w:rsidR="005D65A5" w:rsidRPr="004B1323" w:rsidRDefault="007478E0" w:rsidP="00801458">
            <w:pPr>
              <w:jc w:val="center"/>
              <w:rPr>
                <w:rFonts w:ascii="Times New Roman" w:hAnsi="Times New Roman" w:cs="Times New Roman"/>
              </w:rPr>
            </w:pPr>
            <w:r w:rsidRPr="004B1323">
              <w:rPr>
                <w:rFonts w:ascii="Times New Roman" w:hAnsi="Times New Roman" w:cs="Times New Roman"/>
                <w:lang w:val="en-US"/>
              </w:rPr>
              <w:t>2</w:t>
            </w:r>
          </w:p>
        </w:tc>
        <w:tc>
          <w:tcPr>
            <w:tcW w:w="2336" w:type="dxa"/>
          </w:tcPr>
          <w:p w14:paraId="73E76A37" w14:textId="77777777" w:rsidR="005D65A5" w:rsidRPr="004B1323" w:rsidRDefault="007478E0" w:rsidP="00801458">
            <w:pPr>
              <w:rPr>
                <w:rFonts w:ascii="Times New Roman" w:hAnsi="Times New Roman" w:cs="Times New Roman"/>
              </w:rPr>
            </w:pPr>
            <w:r w:rsidRPr="004B1323">
              <w:rPr>
                <w:rFonts w:ascii="Times New Roman" w:hAnsi="Times New Roman" w:cs="Times New Roman"/>
                <w:lang w:val="en-US"/>
              </w:rPr>
              <w:t>Контрольная работа</w:t>
            </w:r>
          </w:p>
        </w:tc>
        <w:tc>
          <w:tcPr>
            <w:tcW w:w="2336" w:type="dxa"/>
          </w:tcPr>
          <w:p w14:paraId="0FE2A690" w14:textId="77777777" w:rsidR="005D65A5" w:rsidRPr="004B1323" w:rsidRDefault="007478E0" w:rsidP="00801458">
            <w:pPr>
              <w:rPr>
                <w:rFonts w:ascii="Times New Roman" w:hAnsi="Times New Roman" w:cs="Times New Roman"/>
              </w:rPr>
            </w:pPr>
            <w:r w:rsidRPr="004B1323">
              <w:rPr>
                <w:rFonts w:ascii="Times New Roman" w:hAnsi="Times New Roman" w:cs="Times New Roman"/>
                <w:lang w:val="en-US"/>
              </w:rPr>
              <w:t>письменно</w:t>
            </w:r>
          </w:p>
        </w:tc>
        <w:tc>
          <w:tcPr>
            <w:tcW w:w="2337" w:type="dxa"/>
          </w:tcPr>
          <w:p w14:paraId="051C890E" w14:textId="77777777" w:rsidR="005D65A5" w:rsidRPr="004B1323" w:rsidRDefault="007478E0" w:rsidP="00801458">
            <w:pPr>
              <w:rPr>
                <w:rFonts w:ascii="Times New Roman" w:hAnsi="Times New Roman" w:cs="Times New Roman"/>
              </w:rPr>
            </w:pPr>
            <w:r w:rsidRPr="004B1323">
              <w:rPr>
                <w:rFonts w:ascii="Times New Roman" w:hAnsi="Times New Roman" w:cs="Times New Roman"/>
                <w:lang w:val="en-US"/>
              </w:rPr>
              <w:t>6-9</w:t>
            </w:r>
          </w:p>
        </w:tc>
      </w:tr>
      <w:tr w:rsidR="005D65A5" w:rsidRPr="004B1323" w14:paraId="737C3A40" w14:textId="77777777" w:rsidTr="00801458">
        <w:tc>
          <w:tcPr>
            <w:tcW w:w="2336" w:type="dxa"/>
          </w:tcPr>
          <w:p w14:paraId="6CCFF90F" w14:textId="77777777" w:rsidR="005D65A5" w:rsidRPr="004B1323" w:rsidRDefault="007478E0" w:rsidP="00801458">
            <w:pPr>
              <w:jc w:val="center"/>
              <w:rPr>
                <w:rFonts w:ascii="Times New Roman" w:hAnsi="Times New Roman" w:cs="Times New Roman"/>
              </w:rPr>
            </w:pPr>
            <w:r w:rsidRPr="004B1323">
              <w:rPr>
                <w:rFonts w:ascii="Times New Roman" w:hAnsi="Times New Roman" w:cs="Times New Roman"/>
                <w:lang w:val="en-US"/>
              </w:rPr>
              <w:t>3</w:t>
            </w:r>
          </w:p>
        </w:tc>
        <w:tc>
          <w:tcPr>
            <w:tcW w:w="2336" w:type="dxa"/>
          </w:tcPr>
          <w:p w14:paraId="0192B614" w14:textId="77777777" w:rsidR="005D65A5" w:rsidRPr="004B1323" w:rsidRDefault="007478E0" w:rsidP="00801458">
            <w:pPr>
              <w:rPr>
                <w:rFonts w:ascii="Times New Roman" w:hAnsi="Times New Roman" w:cs="Times New Roman"/>
              </w:rPr>
            </w:pPr>
            <w:r w:rsidRPr="004B1323">
              <w:rPr>
                <w:rFonts w:ascii="Times New Roman" w:hAnsi="Times New Roman" w:cs="Times New Roman"/>
                <w:lang w:val="en-US"/>
              </w:rPr>
              <w:t>Текущий контроль</w:t>
            </w:r>
          </w:p>
        </w:tc>
        <w:tc>
          <w:tcPr>
            <w:tcW w:w="2336" w:type="dxa"/>
          </w:tcPr>
          <w:p w14:paraId="745FD9E1" w14:textId="77777777" w:rsidR="005D65A5" w:rsidRPr="004B1323" w:rsidRDefault="007478E0" w:rsidP="00801458">
            <w:pPr>
              <w:rPr>
                <w:rFonts w:ascii="Times New Roman" w:hAnsi="Times New Roman" w:cs="Times New Roman"/>
              </w:rPr>
            </w:pPr>
            <w:r w:rsidRPr="004B1323">
              <w:rPr>
                <w:rFonts w:ascii="Times New Roman" w:hAnsi="Times New Roman" w:cs="Times New Roman"/>
              </w:rPr>
              <w:t>с помощью технических средств и информационных систем</w:t>
            </w:r>
          </w:p>
        </w:tc>
        <w:tc>
          <w:tcPr>
            <w:tcW w:w="2337" w:type="dxa"/>
          </w:tcPr>
          <w:p w14:paraId="1C368AEC" w14:textId="77777777" w:rsidR="005D65A5" w:rsidRPr="004B1323" w:rsidRDefault="007478E0" w:rsidP="00801458">
            <w:pPr>
              <w:rPr>
                <w:rFonts w:ascii="Times New Roman" w:hAnsi="Times New Roman" w:cs="Times New Roman"/>
              </w:rPr>
            </w:pPr>
            <w:r w:rsidRPr="004B1323">
              <w:rPr>
                <w:rFonts w:ascii="Times New Roman" w:hAnsi="Times New Roman" w:cs="Times New Roman"/>
                <w:lang w:val="en-US"/>
              </w:rPr>
              <w:t>1-9</w:t>
            </w:r>
          </w:p>
        </w:tc>
      </w:tr>
    </w:tbl>
    <w:p w14:paraId="6D01A11C" w14:textId="61720847" w:rsidR="00F56264" w:rsidRPr="004B1323" w:rsidRDefault="00F56264" w:rsidP="00090AC1">
      <w:pPr>
        <w:jc w:val="both"/>
        <w:rPr>
          <w:rFonts w:ascii="Times New Roman" w:hAnsi="Times New Roman" w:cs="Times New Roman"/>
          <w:b/>
          <w:sz w:val="28"/>
          <w:szCs w:val="28"/>
        </w:rPr>
      </w:pPr>
    </w:p>
    <w:p w14:paraId="1E7CF20C" w14:textId="77777777" w:rsidR="00C23E7F" w:rsidRPr="004B1323" w:rsidRDefault="00C23E7F" w:rsidP="00C23E7F">
      <w:pPr>
        <w:pStyle w:val="2"/>
        <w:jc w:val="center"/>
        <w:rPr>
          <w:rFonts w:ascii="Times New Roman" w:hAnsi="Times New Roman" w:cs="Times New Roman"/>
          <w:b/>
          <w:color w:val="auto"/>
          <w:sz w:val="28"/>
          <w:szCs w:val="28"/>
        </w:rPr>
      </w:pPr>
      <w:bookmarkStart w:id="23" w:name="_Toc82187017"/>
      <w:bookmarkStart w:id="24" w:name="_Toc201581299"/>
      <w:r w:rsidRPr="004B1323">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4B1323"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B1323" w:rsidRPr="004B1323" w14:paraId="635FEDC1" w14:textId="77777777" w:rsidTr="00A625BF">
        <w:tc>
          <w:tcPr>
            <w:tcW w:w="562" w:type="dxa"/>
          </w:tcPr>
          <w:p w14:paraId="606D3AF1" w14:textId="77777777" w:rsidR="004B1323" w:rsidRPr="004B1323" w:rsidRDefault="004B1323" w:rsidP="00A625BF">
            <w:pPr>
              <w:pStyle w:val="Default"/>
              <w:spacing w:after="30"/>
              <w:jc w:val="both"/>
              <w:rPr>
                <w:sz w:val="23"/>
                <w:szCs w:val="23"/>
                <w:lang w:val="en-US"/>
              </w:rPr>
            </w:pPr>
          </w:p>
        </w:tc>
        <w:tc>
          <w:tcPr>
            <w:tcW w:w="8783" w:type="dxa"/>
          </w:tcPr>
          <w:p w14:paraId="597B1EF8" w14:textId="77777777" w:rsidR="004B1323" w:rsidRPr="004B1323" w:rsidRDefault="004B1323" w:rsidP="00A625BF">
            <w:pPr>
              <w:pStyle w:val="Default"/>
              <w:spacing w:after="30"/>
              <w:jc w:val="both"/>
              <w:rPr>
                <w:sz w:val="23"/>
                <w:szCs w:val="23"/>
              </w:rPr>
            </w:pPr>
            <w:r w:rsidRPr="004B1323">
              <w:rPr>
                <w:sz w:val="23"/>
                <w:szCs w:val="23"/>
              </w:rPr>
              <w:t>Рабочей программой дисциплины не предусмотрено.</w:t>
            </w:r>
          </w:p>
        </w:tc>
      </w:tr>
    </w:tbl>
    <w:p w14:paraId="66F5027C" w14:textId="77777777" w:rsidR="004B1323" w:rsidRPr="004B1323" w:rsidRDefault="004B1323" w:rsidP="00C23E7F">
      <w:pPr>
        <w:spacing w:after="0" w:line="240" w:lineRule="auto"/>
        <w:jc w:val="center"/>
        <w:rPr>
          <w:rFonts w:ascii="Times New Roman" w:hAnsi="Times New Roman"/>
          <w:b/>
          <w:sz w:val="28"/>
          <w:szCs w:val="28"/>
        </w:rPr>
      </w:pPr>
    </w:p>
    <w:p w14:paraId="11DE9780" w14:textId="77777777" w:rsidR="00B8237E" w:rsidRPr="004B1323" w:rsidRDefault="00B8237E" w:rsidP="00B8237E">
      <w:pPr>
        <w:pStyle w:val="2"/>
        <w:jc w:val="center"/>
        <w:rPr>
          <w:rFonts w:ascii="Times New Roman" w:hAnsi="Times New Roman" w:cs="Times New Roman"/>
          <w:b/>
          <w:color w:val="auto"/>
          <w:sz w:val="28"/>
          <w:szCs w:val="28"/>
        </w:rPr>
      </w:pPr>
      <w:bookmarkStart w:id="25" w:name="_Toc82187018"/>
      <w:bookmarkStart w:id="26" w:name="_Toc201581300"/>
      <w:r w:rsidRPr="004B1323">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4B1323" w:rsidRDefault="00B8237E" w:rsidP="00B8237E"/>
    <w:tbl>
      <w:tblPr>
        <w:tblStyle w:val="a4"/>
        <w:tblW w:w="5000" w:type="pct"/>
        <w:tblLook w:val="04A0" w:firstRow="1" w:lastRow="0" w:firstColumn="1" w:lastColumn="0" w:noHBand="0" w:noVBand="1"/>
      </w:tblPr>
      <w:tblGrid>
        <w:gridCol w:w="4785"/>
        <w:gridCol w:w="4786"/>
      </w:tblGrid>
      <w:tr w:rsidR="00B8237E" w:rsidRPr="004B1323" w14:paraId="0267C479" w14:textId="77777777" w:rsidTr="00801458">
        <w:tc>
          <w:tcPr>
            <w:tcW w:w="2500" w:type="pct"/>
          </w:tcPr>
          <w:p w14:paraId="37F699C9" w14:textId="77777777" w:rsidR="00B8237E" w:rsidRPr="004B1323" w:rsidRDefault="00B8237E" w:rsidP="00801458">
            <w:pPr>
              <w:jc w:val="center"/>
              <w:rPr>
                <w:rFonts w:ascii="Times New Roman" w:hAnsi="Times New Roman" w:cs="Times New Roman"/>
                <w:b/>
              </w:rPr>
            </w:pPr>
            <w:r w:rsidRPr="004B1323">
              <w:rPr>
                <w:rFonts w:ascii="Times New Roman" w:hAnsi="Times New Roman" w:cs="Times New Roman"/>
                <w:b/>
              </w:rPr>
              <w:t>Наименования самостоятельной работы</w:t>
            </w:r>
          </w:p>
        </w:tc>
        <w:tc>
          <w:tcPr>
            <w:tcW w:w="2500" w:type="pct"/>
          </w:tcPr>
          <w:p w14:paraId="0A769611" w14:textId="77777777" w:rsidR="00B8237E" w:rsidRPr="004B1323" w:rsidRDefault="00B8237E" w:rsidP="00801458">
            <w:pPr>
              <w:jc w:val="center"/>
              <w:rPr>
                <w:rFonts w:ascii="Times New Roman" w:hAnsi="Times New Roman" w:cs="Times New Roman"/>
                <w:b/>
              </w:rPr>
            </w:pPr>
            <w:r w:rsidRPr="004B1323">
              <w:rPr>
                <w:rFonts w:ascii="Times New Roman" w:hAnsi="Times New Roman" w:cs="Times New Roman"/>
                <w:b/>
              </w:rPr>
              <w:t>Номера тем</w:t>
            </w:r>
          </w:p>
        </w:tc>
      </w:tr>
      <w:tr w:rsidR="00B8237E" w:rsidRPr="004B1323" w14:paraId="3F240151" w14:textId="77777777" w:rsidTr="00801458">
        <w:tc>
          <w:tcPr>
            <w:tcW w:w="2500" w:type="pct"/>
          </w:tcPr>
          <w:p w14:paraId="61E91592" w14:textId="61A0874C" w:rsidR="00B8237E" w:rsidRPr="004B1323" w:rsidRDefault="00B8237E" w:rsidP="00801458">
            <w:pPr>
              <w:rPr>
                <w:rFonts w:ascii="Times New Roman" w:hAnsi="Times New Roman" w:cs="Times New Roman"/>
              </w:rPr>
            </w:pPr>
            <w:r w:rsidRPr="004B1323">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4B1323" w:rsidRDefault="005C548A" w:rsidP="00801458">
            <w:pPr>
              <w:rPr>
                <w:rFonts w:ascii="Times New Roman" w:hAnsi="Times New Roman" w:cs="Times New Roman"/>
              </w:rPr>
            </w:pPr>
            <w:r w:rsidRPr="004B1323">
              <w:rPr>
                <w:rFonts w:ascii="Times New Roman" w:hAnsi="Times New Roman" w:cs="Times New Roman"/>
                <w:lang w:val="en-US"/>
              </w:rPr>
              <w:t>1-9</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1581301"/>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lastRenderedPageBreak/>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99956" w14:textId="77777777" w:rsidR="00807BD7" w:rsidRDefault="00807BD7" w:rsidP="00315CA6">
      <w:pPr>
        <w:spacing w:after="0" w:line="240" w:lineRule="auto"/>
      </w:pPr>
      <w:r>
        <w:separator/>
      </w:r>
    </w:p>
  </w:endnote>
  <w:endnote w:type="continuationSeparator" w:id="0">
    <w:p w14:paraId="7D95FD5C" w14:textId="77777777" w:rsidR="00807BD7" w:rsidRDefault="00807BD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5AAF08E6" w:rsidR="00801458" w:rsidRDefault="00801458">
        <w:pPr>
          <w:pStyle w:val="af4"/>
          <w:jc w:val="center"/>
        </w:pPr>
        <w:r>
          <w:fldChar w:fldCharType="begin"/>
        </w:r>
        <w:r>
          <w:instrText>PAGE   \* MERGEFORMAT</w:instrText>
        </w:r>
        <w:r>
          <w:fldChar w:fldCharType="separate"/>
        </w:r>
        <w:r w:rsidR="00FA5042">
          <w:rPr>
            <w:noProof/>
          </w:rPr>
          <w:t>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B863D" w14:textId="77777777" w:rsidR="00807BD7" w:rsidRDefault="00807BD7" w:rsidP="00315CA6">
      <w:pPr>
        <w:spacing w:after="0" w:line="240" w:lineRule="auto"/>
      </w:pPr>
      <w:r>
        <w:separator/>
      </w:r>
    </w:p>
  </w:footnote>
  <w:footnote w:type="continuationSeparator" w:id="0">
    <w:p w14:paraId="76557833" w14:textId="77777777" w:rsidR="00807BD7" w:rsidRDefault="00807BD7"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14540"/>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B1323"/>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74AA3"/>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07BD7"/>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63417"/>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5042"/>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E5865605-CDE1-4088-B934-74AA58A9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1323"/>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490856"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urait.ru/bcode/489082"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92%D0%B2%D0%B5%D0%B4%D0%B5%D0%BD%D0%B8%D0%B5%20%D0%B2%20%D1%81%D0%BF%D0%B5%D1%86%D0%B8%D0%B0%D0%BB%D1%8C%D0%BD%D0%BE%D1%81%D1%82%D1%8C.pdf" TargetMode="External"/><Relationship Id="rId5" Type="http://schemas.openxmlformats.org/officeDocument/2006/relationships/numbering" Target="numbering.xml"/><Relationship Id="rId15" Type="http://schemas.openxmlformats.org/officeDocument/2006/relationships/hyperlink" Target="https://urait.ru/bcode/489600" TargetMode="External"/><Relationship Id="rId10" Type="http://schemas.openxmlformats.org/officeDocument/2006/relationships/endnotes" Target="end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bcode/47203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F8A0E-F270-4F24-9B70-9F4FAFE99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3241</Words>
  <Characters>18479</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2026-03-20T17:51:00Z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